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E0" w:rsidRPr="008D5D59" w:rsidRDefault="00F101E0" w:rsidP="00F101E0">
      <w:pPr>
        <w:keepNext/>
        <w:spacing w:after="0" w:line="240" w:lineRule="auto"/>
        <w:ind w:right="-1"/>
        <w:jc w:val="center"/>
        <w:outlineLvl w:val="0"/>
        <w:rPr>
          <w:rFonts w:cstheme="minorHAnsi"/>
          <w:bCs/>
          <w:kern w:val="32"/>
          <w:sz w:val="24"/>
          <w:szCs w:val="24"/>
        </w:rPr>
      </w:pPr>
      <w:r w:rsidRPr="008D5D59">
        <w:rPr>
          <w:rFonts w:cstheme="minorHAnsi"/>
          <w:bCs/>
          <w:kern w:val="32"/>
          <w:sz w:val="24"/>
          <w:szCs w:val="24"/>
        </w:rPr>
        <w:t>ΠΑΡΑΡΤΗΜΑ  Η΄</w:t>
      </w:r>
    </w:p>
    <w:p w:rsidR="00F101E0" w:rsidRPr="008D5D59" w:rsidRDefault="00F101E0" w:rsidP="00F101E0">
      <w:pPr>
        <w:keepNext/>
        <w:spacing w:after="0" w:line="240" w:lineRule="auto"/>
        <w:ind w:right="-1"/>
        <w:jc w:val="center"/>
        <w:outlineLvl w:val="0"/>
        <w:rPr>
          <w:rFonts w:cstheme="minorHAnsi"/>
          <w:bCs/>
          <w:kern w:val="32"/>
          <w:sz w:val="24"/>
          <w:szCs w:val="24"/>
        </w:rPr>
      </w:pPr>
      <w:r w:rsidRPr="008D5D59">
        <w:rPr>
          <w:rFonts w:cstheme="minorHAnsi"/>
          <w:bCs/>
          <w:kern w:val="32"/>
          <w:sz w:val="24"/>
          <w:szCs w:val="24"/>
        </w:rPr>
        <w:t>ΣΧΕΔΙΟ ΣΥΜΒΑΣΗΣ</w:t>
      </w:r>
    </w:p>
    <w:tbl>
      <w:tblPr>
        <w:tblpPr w:leftFromText="180" w:rightFromText="180" w:vertAnchor="text" w:horzAnchor="margin" w:tblpXSpec="center" w:tblpY="384"/>
        <w:tblW w:w="9725" w:type="dxa"/>
        <w:tblLook w:val="01E0" w:firstRow="1" w:lastRow="1" w:firstColumn="1" w:lastColumn="1" w:noHBand="0" w:noVBand="0"/>
      </w:tblPr>
      <w:tblGrid>
        <w:gridCol w:w="1557"/>
        <w:gridCol w:w="8168"/>
      </w:tblGrid>
      <w:tr w:rsidR="00F101E0" w:rsidRPr="008D5D59" w:rsidTr="008E052B">
        <w:tc>
          <w:tcPr>
            <w:tcW w:w="9725" w:type="dxa"/>
            <w:gridSpan w:val="2"/>
          </w:tcPr>
          <w:p w:rsidR="00F101E0" w:rsidRPr="008D5D59" w:rsidRDefault="00F101E0" w:rsidP="008E052B">
            <w:pPr>
              <w:tabs>
                <w:tab w:val="left" w:pos="1650"/>
                <w:tab w:val="center" w:pos="1985"/>
              </w:tabs>
              <w:spacing w:after="0" w:line="240" w:lineRule="auto"/>
              <w:ind w:right="-1"/>
              <w:jc w:val="center"/>
              <w:rPr>
                <w:rFonts w:cstheme="minorHAnsi"/>
                <w:bCs/>
                <w:sz w:val="24"/>
                <w:szCs w:val="24"/>
              </w:rPr>
            </w:pPr>
          </w:p>
          <w:p w:rsidR="00F101E0" w:rsidRPr="008D5D59" w:rsidRDefault="00F101E0" w:rsidP="008E052B">
            <w:pPr>
              <w:tabs>
                <w:tab w:val="left" w:pos="1650"/>
                <w:tab w:val="center" w:pos="1985"/>
              </w:tabs>
              <w:spacing w:after="0" w:line="240" w:lineRule="auto"/>
              <w:ind w:right="-1"/>
              <w:jc w:val="center"/>
              <w:rPr>
                <w:rFonts w:cstheme="minorHAnsi"/>
                <w:bCs/>
                <w:sz w:val="24"/>
                <w:szCs w:val="24"/>
              </w:rPr>
            </w:pPr>
            <w:r w:rsidRPr="008D5D59">
              <w:rPr>
                <w:rFonts w:cstheme="minorHAnsi"/>
                <w:bCs/>
                <w:noProof/>
                <w:sz w:val="24"/>
                <w:szCs w:val="24"/>
              </w:rPr>
              <w:drawing>
                <wp:inline distT="0" distB="0" distL="0" distR="0" wp14:anchorId="5837CEEA" wp14:editId="7009D633">
                  <wp:extent cx="387985" cy="379730"/>
                  <wp:effectExtent l="0" t="0" r="0" b="1270"/>
                  <wp:docPr id="4"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p w:rsidR="00F101E0" w:rsidRPr="008D5D59" w:rsidRDefault="00F101E0" w:rsidP="008E052B">
            <w:pPr>
              <w:tabs>
                <w:tab w:val="left" w:pos="1650"/>
                <w:tab w:val="center" w:pos="1985"/>
              </w:tabs>
              <w:spacing w:after="0" w:line="240" w:lineRule="auto"/>
              <w:ind w:right="-1"/>
              <w:jc w:val="center"/>
              <w:rPr>
                <w:rFonts w:cstheme="minorHAnsi"/>
                <w:bCs/>
                <w:sz w:val="24"/>
                <w:szCs w:val="24"/>
              </w:rPr>
            </w:pPr>
            <w:r w:rsidRPr="008D5D59">
              <w:rPr>
                <w:rFonts w:cstheme="minorHAnsi"/>
                <w:bCs/>
                <w:sz w:val="24"/>
                <w:szCs w:val="24"/>
              </w:rPr>
              <w:t>ΕΛΛΗΝΙΚΗ ΔΗΜΟΚΡΑΤΙΑ</w:t>
            </w:r>
          </w:p>
          <w:p w:rsidR="00F101E0" w:rsidRPr="008D5D59" w:rsidRDefault="00F101E0" w:rsidP="008E052B">
            <w:pPr>
              <w:tabs>
                <w:tab w:val="center" w:pos="1985"/>
                <w:tab w:val="left" w:pos="5670"/>
              </w:tabs>
              <w:spacing w:after="0" w:line="240" w:lineRule="auto"/>
              <w:ind w:right="-1"/>
              <w:jc w:val="center"/>
              <w:rPr>
                <w:rFonts w:cstheme="minorHAnsi"/>
                <w:bCs/>
                <w:sz w:val="24"/>
                <w:szCs w:val="24"/>
              </w:rPr>
            </w:pPr>
            <w:r w:rsidRPr="008D5D59">
              <w:rPr>
                <w:rFonts w:cstheme="minorHAnsi"/>
                <w:bCs/>
                <w:sz w:val="24"/>
                <w:szCs w:val="24"/>
              </w:rPr>
              <w:t>ΥΠΟΥΡΓΕΙΟ ΕΡΓΑΣΙΑΣ ΚΟΙΝΩΝΙΚΗΣ ΑΣΦΑΛΙΣΗΣ &amp; ΠΡΟΝΟΙΑΣ</w:t>
            </w:r>
          </w:p>
          <w:p w:rsidR="00F101E0" w:rsidRPr="008D5D59" w:rsidRDefault="00F101E0" w:rsidP="008E052B">
            <w:pPr>
              <w:tabs>
                <w:tab w:val="left" w:pos="1650"/>
                <w:tab w:val="center" w:pos="1985"/>
              </w:tabs>
              <w:spacing w:after="0" w:line="240" w:lineRule="auto"/>
              <w:ind w:right="-1"/>
              <w:jc w:val="center"/>
              <w:rPr>
                <w:rFonts w:cstheme="minorHAnsi"/>
                <w:bCs/>
                <w:sz w:val="24"/>
                <w:szCs w:val="24"/>
              </w:rPr>
            </w:pPr>
            <w:r w:rsidRPr="008D5D59">
              <w:rPr>
                <w:rFonts w:cstheme="minorHAnsi"/>
                <w:bCs/>
                <w:sz w:val="24"/>
                <w:szCs w:val="24"/>
              </w:rPr>
              <w:t>ΚΕΝΤΡΟ ΚΟΙΝΩΝΙΚΗΣ ΠΡΟΝΟΙΑΣ ΠΕΡΙΦΕΡΕΙΑΣ ΑΝΑΤΟΛΙΚΗΣ ΜΑΚΕΔΟΝΙΑΣ ΘΡΑΚΗΣ</w:t>
            </w: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p>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 xml:space="preserve">Διευθύνσεις:      </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 xml:space="preserve">Α.Φ.Μ:  </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Δ.Ο.Υ:</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Τηλέφωνο:</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lang w:val="fr-FR"/>
              </w:rPr>
              <w:t>Fax</w:t>
            </w:r>
            <w:r w:rsidRPr="008D5D59">
              <w:rPr>
                <w:rFonts w:cstheme="minorHAnsi"/>
                <w:bCs/>
                <w:sz w:val="24"/>
                <w:szCs w:val="24"/>
              </w:rPr>
              <w:t>:</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ΚΑΕ:</w:t>
            </w:r>
          </w:p>
        </w:tc>
        <w:tc>
          <w:tcPr>
            <w:tcW w:w="8168" w:type="dxa"/>
          </w:tcPr>
          <w:p w:rsidR="00F101E0" w:rsidRPr="008D5D59" w:rsidRDefault="00F101E0" w:rsidP="008E052B">
            <w:pPr>
              <w:spacing w:after="0" w:line="240" w:lineRule="auto"/>
              <w:ind w:right="-1"/>
              <w:rPr>
                <w:rFonts w:cstheme="minorHAnsi"/>
                <w:sz w:val="24"/>
                <w:szCs w:val="24"/>
              </w:rPr>
            </w:pPr>
            <w:r>
              <w:rPr>
                <w:rFonts w:cstheme="minorHAnsi"/>
                <w:sz w:val="24"/>
                <w:szCs w:val="24"/>
              </w:rPr>
              <w:t xml:space="preserve">1413 Α </w:t>
            </w: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lang w:val="en-US"/>
              </w:rPr>
            </w:pPr>
            <w:r w:rsidRPr="008D5D59">
              <w:rPr>
                <w:rFonts w:cstheme="minorHAnsi"/>
                <w:bCs/>
                <w:sz w:val="24"/>
                <w:szCs w:val="24"/>
                <w:lang w:val="en-US"/>
              </w:rPr>
              <w:t>CPV:</w:t>
            </w:r>
          </w:p>
        </w:tc>
        <w:tc>
          <w:tcPr>
            <w:tcW w:w="8168" w:type="dxa"/>
          </w:tcPr>
          <w:p w:rsidR="00F101E0" w:rsidRPr="008D5D59" w:rsidRDefault="00F101E0" w:rsidP="008E052B">
            <w:pPr>
              <w:spacing w:after="0" w:line="240" w:lineRule="auto"/>
              <w:ind w:right="-1"/>
              <w:rPr>
                <w:rFonts w:cstheme="minorHAnsi"/>
                <w:sz w:val="24"/>
                <w:szCs w:val="24"/>
              </w:rPr>
            </w:pPr>
            <w:r w:rsidRPr="000B0C9F">
              <w:rPr>
                <w:rFonts w:asciiTheme="minorHAnsi" w:hAnsiTheme="minorHAnsi"/>
                <w:sz w:val="24"/>
                <w:szCs w:val="24"/>
              </w:rPr>
              <w:t>44221000-5</w:t>
            </w:r>
          </w:p>
        </w:tc>
      </w:tr>
    </w:tbl>
    <w:p w:rsidR="00F101E0" w:rsidRPr="008D5D59" w:rsidRDefault="00F101E0" w:rsidP="00F101E0">
      <w:pPr>
        <w:tabs>
          <w:tab w:val="left" w:pos="2380"/>
          <w:tab w:val="left" w:pos="4395"/>
        </w:tabs>
        <w:spacing w:after="0" w:line="240" w:lineRule="auto"/>
        <w:ind w:right="-1"/>
        <w:jc w:val="center"/>
        <w:rPr>
          <w:rFonts w:cstheme="minorHAnsi"/>
          <w:bCs/>
          <w:color w:val="000000"/>
          <w:sz w:val="24"/>
          <w:szCs w:val="24"/>
        </w:rPr>
      </w:pPr>
    </w:p>
    <w:p w:rsidR="00F101E0" w:rsidRDefault="00F101E0" w:rsidP="00F101E0">
      <w:pPr>
        <w:tabs>
          <w:tab w:val="left" w:pos="2380"/>
          <w:tab w:val="left" w:pos="4395"/>
        </w:tabs>
        <w:spacing w:after="0" w:line="240" w:lineRule="auto"/>
        <w:ind w:right="-1"/>
        <w:jc w:val="center"/>
        <w:rPr>
          <w:rFonts w:cstheme="minorHAnsi"/>
          <w:bCs/>
          <w:color w:val="000000"/>
          <w:sz w:val="24"/>
          <w:szCs w:val="24"/>
        </w:rPr>
      </w:pPr>
    </w:p>
    <w:p w:rsidR="00F101E0" w:rsidRPr="008D5D59" w:rsidRDefault="00F101E0" w:rsidP="00F101E0">
      <w:pPr>
        <w:tabs>
          <w:tab w:val="left" w:pos="2380"/>
          <w:tab w:val="left" w:pos="4395"/>
        </w:tabs>
        <w:spacing w:after="0" w:line="240" w:lineRule="auto"/>
        <w:ind w:right="-1"/>
        <w:jc w:val="center"/>
        <w:rPr>
          <w:rFonts w:cstheme="minorHAnsi"/>
          <w:bCs/>
          <w:color w:val="000000"/>
          <w:sz w:val="24"/>
          <w:szCs w:val="24"/>
        </w:rPr>
      </w:pPr>
      <w:r w:rsidRPr="008D5D59">
        <w:rPr>
          <w:rFonts w:cstheme="minorHAnsi"/>
          <w:bCs/>
          <w:color w:val="000000"/>
          <w:sz w:val="24"/>
          <w:szCs w:val="24"/>
        </w:rPr>
        <w:t>ΣΥΜΒΑΣΗ …../2017</w:t>
      </w:r>
    </w:p>
    <w:p w:rsidR="00F101E0" w:rsidRPr="008D5D59" w:rsidRDefault="00F101E0" w:rsidP="00F101E0">
      <w:pPr>
        <w:tabs>
          <w:tab w:val="left" w:pos="2380"/>
          <w:tab w:val="left" w:pos="4395"/>
        </w:tabs>
        <w:spacing w:after="0" w:line="240" w:lineRule="auto"/>
        <w:ind w:right="-1"/>
        <w:jc w:val="center"/>
        <w:rPr>
          <w:rFonts w:cstheme="minorHAnsi"/>
          <w:bCs/>
          <w:color w:val="000000"/>
          <w:sz w:val="24"/>
          <w:szCs w:val="24"/>
        </w:rPr>
      </w:pPr>
    </w:p>
    <w:p w:rsidR="00F101E0" w:rsidRDefault="00F101E0" w:rsidP="00F101E0">
      <w:pPr>
        <w:pStyle w:val="1"/>
        <w:autoSpaceDE w:val="0"/>
        <w:autoSpaceDN w:val="0"/>
        <w:adjustRightInd w:val="0"/>
        <w:spacing w:after="0" w:line="240" w:lineRule="auto"/>
        <w:ind w:left="-567"/>
        <w:jc w:val="both"/>
        <w:rPr>
          <w:rFonts w:asciiTheme="minorHAnsi" w:hAnsiTheme="minorHAnsi"/>
          <w:color w:val="FF0000"/>
          <w:sz w:val="24"/>
          <w:szCs w:val="24"/>
        </w:rPr>
      </w:pPr>
      <w:r>
        <w:rPr>
          <w:rFonts w:asciiTheme="minorHAnsi" w:hAnsiTheme="minorHAnsi"/>
          <w:sz w:val="24"/>
          <w:szCs w:val="24"/>
        </w:rPr>
        <w:t>Α</w:t>
      </w:r>
      <w:r w:rsidRPr="00CF14DE">
        <w:rPr>
          <w:rFonts w:asciiTheme="minorHAnsi" w:hAnsiTheme="minorHAnsi"/>
          <w:sz w:val="24"/>
          <w:szCs w:val="24"/>
        </w:rPr>
        <w:t>ντικατάσταση</w:t>
      </w:r>
      <w:r>
        <w:rPr>
          <w:rFonts w:asciiTheme="minorHAnsi" w:hAnsiTheme="minorHAnsi"/>
          <w:sz w:val="24"/>
          <w:szCs w:val="24"/>
        </w:rPr>
        <w:t>ς</w:t>
      </w:r>
      <w:r w:rsidRPr="00CF14DE">
        <w:rPr>
          <w:rFonts w:asciiTheme="minorHAnsi" w:hAnsiTheme="minorHAnsi"/>
          <w:sz w:val="24"/>
          <w:szCs w:val="24"/>
        </w:rPr>
        <w:t xml:space="preserve"> κουφωμάτων </w:t>
      </w:r>
      <w:r>
        <w:rPr>
          <w:rFonts w:asciiTheme="minorHAnsi" w:hAnsiTheme="minorHAnsi"/>
          <w:sz w:val="24"/>
          <w:szCs w:val="24"/>
        </w:rPr>
        <w:t xml:space="preserve">και σιτών </w:t>
      </w:r>
      <w:r w:rsidRPr="00CF14DE">
        <w:rPr>
          <w:rFonts w:asciiTheme="minorHAnsi" w:hAnsiTheme="minorHAnsi"/>
          <w:sz w:val="24"/>
          <w:szCs w:val="24"/>
        </w:rPr>
        <w:t xml:space="preserve"> των προσόψεων του κτηρίου του Παραρτήματος </w:t>
      </w:r>
      <w:r>
        <w:rPr>
          <w:rFonts w:asciiTheme="minorHAnsi" w:hAnsiTheme="minorHAnsi"/>
          <w:sz w:val="24"/>
          <w:szCs w:val="24"/>
        </w:rPr>
        <w:t xml:space="preserve"> Ατόμων με Αναπηρία Ξάνθης </w:t>
      </w:r>
      <w:r w:rsidRPr="00CF14DE">
        <w:rPr>
          <w:rFonts w:asciiTheme="minorHAnsi" w:hAnsiTheme="minorHAnsi"/>
          <w:sz w:val="24"/>
          <w:szCs w:val="24"/>
        </w:rPr>
        <w:t xml:space="preserve">Κέντρου Κοινωνικής Πρόνοιας Περιφέρειας Α.Μ.Θ.  </w:t>
      </w:r>
    </w:p>
    <w:p w:rsidR="00F101E0"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both"/>
        <w:rPr>
          <w:rFonts w:cstheme="minorHAnsi"/>
          <w:color w:val="000000"/>
          <w:sz w:val="24"/>
          <w:szCs w:val="24"/>
        </w:rPr>
      </w:pPr>
      <w:r w:rsidRPr="008D5D59">
        <w:rPr>
          <w:rFonts w:cstheme="minorHAnsi"/>
          <w:color w:val="000000"/>
          <w:sz w:val="24"/>
          <w:szCs w:val="24"/>
        </w:rPr>
        <w:t xml:space="preserve">Στην Καβάλα  </w:t>
      </w:r>
      <w:r w:rsidRPr="008D5D59">
        <w:rPr>
          <w:rFonts w:cstheme="minorHAnsi"/>
          <w:sz w:val="24"/>
          <w:szCs w:val="24"/>
        </w:rPr>
        <w:t xml:space="preserve">σήμερα </w:t>
      </w:r>
      <w:r w:rsidRPr="008D5D59">
        <w:rPr>
          <w:rFonts w:cstheme="minorHAnsi"/>
          <w:bCs/>
          <w:sz w:val="24"/>
          <w:szCs w:val="24"/>
        </w:rPr>
        <w:t>……./……./2017 σ</w:t>
      </w:r>
      <w:r w:rsidRPr="008D5D59">
        <w:rPr>
          <w:rFonts w:cstheme="minorHAnsi"/>
          <w:bCs/>
          <w:color w:val="000000"/>
          <w:sz w:val="24"/>
          <w:szCs w:val="24"/>
        </w:rPr>
        <w:t xml:space="preserve">τα γραφεία της Κ.Υ. του Κ.Κ.Π.-Π.Α.Μ.Θ. </w:t>
      </w:r>
      <w:r w:rsidRPr="008D5D59">
        <w:rPr>
          <w:rFonts w:cstheme="minorHAnsi"/>
          <w:color w:val="000000"/>
          <w:sz w:val="24"/>
          <w:szCs w:val="24"/>
        </w:rPr>
        <w:t xml:space="preserve">οι παρακάτω συμβαλλόμενοι, αφενός το  Ν.Π.Δ.Δ με την επωνυμία </w:t>
      </w:r>
      <w:r w:rsidRPr="008D5D59">
        <w:rPr>
          <w:rFonts w:cstheme="minorHAnsi"/>
          <w:bCs/>
          <w:color w:val="000000"/>
          <w:sz w:val="24"/>
          <w:szCs w:val="24"/>
        </w:rPr>
        <w:t>«ΚΕΝΤΡΟ ΚΟΙΝΩΝΙΚΗΣ ΠΡΟΝΟΙΑΣ ΠΕΡΙΦΕΡΕΙΑΣ ΑΝΑΤΟΛΙΚΗΣ ΜΑΚΕΔΟΝΙΑΣ ΘΡΑΚΗΣ»</w:t>
      </w:r>
      <w:r w:rsidRPr="008D5D59">
        <w:rPr>
          <w:rFonts w:cstheme="minorHAnsi"/>
          <w:color w:val="000000"/>
          <w:sz w:val="24"/>
          <w:szCs w:val="24"/>
        </w:rPr>
        <w:t xml:space="preserve"> που εδρεύει στην Καβάλα, Τέρμα Ιοκάστης 65404 ,  με ΑΦΜ: </w:t>
      </w:r>
      <w:r w:rsidRPr="008D5D59">
        <w:rPr>
          <w:rFonts w:cstheme="minorHAnsi"/>
          <w:sz w:val="24"/>
          <w:szCs w:val="24"/>
        </w:rPr>
        <w:t xml:space="preserve">997583617 </w:t>
      </w:r>
      <w:r w:rsidRPr="008D5D59">
        <w:rPr>
          <w:rFonts w:cstheme="minorHAnsi"/>
          <w:color w:val="000000"/>
          <w:sz w:val="24"/>
          <w:szCs w:val="24"/>
        </w:rPr>
        <w:t xml:space="preserve">Δ.Ο.Υ.: ΚΑΒΑΛΑΣ νόμιμα εκπροσωπούμενο από τον Πρόεδρο αυτού κ. Σωτηριάδη Σωτήριο  το οποίο χάριν συντομίας θα καλείται εφεξής «Κ.Κ.Π.-Π.Α.Μ.Θ. » και αφετέρου, η εταιρεία με την επωνυμία </w:t>
      </w:r>
      <w:r w:rsidRPr="008D5D59">
        <w:rPr>
          <w:rFonts w:cstheme="minorHAnsi"/>
          <w:bCs/>
          <w:color w:val="000000"/>
          <w:sz w:val="24"/>
          <w:szCs w:val="24"/>
        </w:rPr>
        <w:t xml:space="preserve">“ΕΠΩΝΥΜΙΑ ΕΤΑΙΡΕΙΑΣ” </w:t>
      </w:r>
      <w:r w:rsidRPr="008D5D59">
        <w:rPr>
          <w:rFonts w:cstheme="minorHAnsi"/>
          <w:color w:val="000000"/>
          <w:sz w:val="24"/>
          <w:szCs w:val="24"/>
        </w:rPr>
        <w:t xml:space="preserve">η οποία εδρεύει ........................................................ με Α.Φ.Μ. ………………………………Δ.Ο.Υ. ……………………..και εκπροσωπείται νόμιμα για την υπογραφή της παρούσας από ........................................................,  με Α.Δ.Τ …………………………..……. υπό την ιδιότητά του ως ……………………….…. και η οποία, χάριν συντομίας θα καλείται  στο εξής «ΠΡΟΜΗΘΕΥΤΗΣ», </w:t>
      </w:r>
    </w:p>
    <w:p w:rsidR="00F101E0" w:rsidRPr="008D5D59"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both"/>
        <w:rPr>
          <w:rFonts w:cstheme="minorHAnsi"/>
          <w:sz w:val="24"/>
          <w:szCs w:val="24"/>
        </w:rPr>
      </w:pPr>
      <w:r w:rsidRPr="008D5D59">
        <w:rPr>
          <w:rFonts w:cstheme="minorHAnsi"/>
          <w:color w:val="000000"/>
          <w:sz w:val="24"/>
          <w:szCs w:val="24"/>
        </w:rPr>
        <w:t>Έχοντας υπόψη:</w:t>
      </w:r>
      <w:r w:rsidRPr="008D5D59">
        <w:rPr>
          <w:rFonts w:cstheme="minorHAnsi"/>
          <w:sz w:val="24"/>
          <w:szCs w:val="24"/>
        </w:rPr>
        <w:t xml:space="preserve"> </w:t>
      </w:r>
    </w:p>
    <w:p w:rsidR="00F101E0" w:rsidRPr="000109BD" w:rsidRDefault="00202B92" w:rsidP="00F101E0">
      <w:pPr>
        <w:numPr>
          <w:ilvl w:val="0"/>
          <w:numId w:val="5"/>
        </w:numPr>
        <w:spacing w:after="0" w:line="240" w:lineRule="auto"/>
        <w:ind w:left="-567" w:right="-1" w:firstLine="0"/>
        <w:contextualSpacing/>
        <w:jc w:val="both"/>
        <w:rPr>
          <w:rFonts w:cstheme="minorHAnsi"/>
          <w:sz w:val="24"/>
          <w:szCs w:val="24"/>
        </w:rPr>
      </w:pPr>
      <w:r>
        <w:rPr>
          <w:rFonts w:cstheme="minorHAnsi"/>
          <w:sz w:val="24"/>
          <w:szCs w:val="24"/>
        </w:rPr>
        <w:t>Τη με αριθμό  14</w:t>
      </w:r>
      <w:r w:rsidR="00F101E0" w:rsidRPr="008D5D59">
        <w:rPr>
          <w:rFonts w:cstheme="minorHAnsi"/>
          <w:sz w:val="24"/>
          <w:szCs w:val="24"/>
        </w:rPr>
        <w:t xml:space="preserve">/2017 διακήρυξη του ανοιχτού διαγωνισμού </w:t>
      </w:r>
      <w:r w:rsidR="00F101E0" w:rsidRPr="008D5D59">
        <w:rPr>
          <w:rFonts w:asciiTheme="minorHAnsi" w:hAnsiTheme="minorHAnsi"/>
          <w:sz w:val="24"/>
          <w:szCs w:val="24"/>
        </w:rPr>
        <w:t xml:space="preserve"> </w:t>
      </w:r>
      <w:r w:rsidR="00F101E0" w:rsidRPr="008D5D59">
        <w:rPr>
          <w:rFonts w:cstheme="minorHAnsi"/>
          <w:sz w:val="24"/>
          <w:szCs w:val="24"/>
        </w:rPr>
        <w:t>για την ανάδειξη προμηθευτή …………………………………………του Κ.Κ.</w:t>
      </w:r>
      <w:r w:rsidR="00F101E0">
        <w:rPr>
          <w:rFonts w:cstheme="minorHAnsi"/>
          <w:sz w:val="24"/>
          <w:szCs w:val="24"/>
        </w:rPr>
        <w:t>Π.-Π.Α.ΜΘ. προϋπολογισμού #6.600,00 €# με ΦΠΑ, με κριτήριο κατακύρωσης το μεγαλύτερο ποσοστό έκπτωσης % επί του συνόλου των προς προμήθεια ειδών και εργασιών  , δηλαδή :……………………………</w:t>
      </w:r>
    </w:p>
    <w:p w:rsidR="00F101E0" w:rsidRPr="008D5D59" w:rsidRDefault="00F101E0" w:rsidP="00F101E0">
      <w:pPr>
        <w:numPr>
          <w:ilvl w:val="0"/>
          <w:numId w:val="5"/>
        </w:numPr>
        <w:spacing w:after="0" w:line="240" w:lineRule="auto"/>
        <w:ind w:left="-567" w:right="-1" w:firstLine="0"/>
        <w:contextualSpacing/>
        <w:jc w:val="both"/>
        <w:rPr>
          <w:rFonts w:cstheme="minorHAnsi"/>
          <w:sz w:val="24"/>
          <w:szCs w:val="24"/>
        </w:rPr>
      </w:pPr>
      <w:r w:rsidRPr="008D5D59">
        <w:rPr>
          <w:rFonts w:cstheme="minorHAnsi"/>
          <w:sz w:val="24"/>
          <w:szCs w:val="24"/>
        </w:rPr>
        <w:t xml:space="preserve">Στον προϋπολογισμό του εν λόγω διαγωνισμού συμπεριλαμβάνεται ο αναλογούν Φ.Π.Α. </w:t>
      </w:r>
    </w:p>
    <w:p w:rsidR="00F101E0" w:rsidRPr="008D5D59" w:rsidRDefault="00F101E0" w:rsidP="00F101E0">
      <w:pPr>
        <w:spacing w:after="0" w:line="240" w:lineRule="auto"/>
        <w:ind w:left="-567" w:right="-1"/>
        <w:jc w:val="both"/>
        <w:rPr>
          <w:rFonts w:cstheme="minorHAnsi"/>
          <w:color w:val="000000"/>
          <w:sz w:val="24"/>
          <w:szCs w:val="24"/>
        </w:rPr>
      </w:pPr>
      <w:r w:rsidRPr="008D5D59">
        <w:rPr>
          <w:rFonts w:cstheme="minorHAnsi"/>
          <w:color w:val="000000"/>
          <w:sz w:val="24"/>
          <w:szCs w:val="24"/>
        </w:rPr>
        <w:t>Τις διατάξεις :</w:t>
      </w:r>
    </w:p>
    <w:p w:rsidR="00F101E0" w:rsidRDefault="00F101E0" w:rsidP="00F101E0">
      <w:pPr>
        <w:pStyle w:val="a4"/>
        <w:widowControl w:val="0"/>
        <w:numPr>
          <w:ilvl w:val="0"/>
          <w:numId w:val="20"/>
        </w:numPr>
        <w:autoSpaceDE w:val="0"/>
        <w:autoSpaceDN w:val="0"/>
        <w:adjustRightInd w:val="0"/>
        <w:spacing w:after="0" w:line="240" w:lineRule="auto"/>
        <w:ind w:left="0" w:firstLine="0"/>
        <w:jc w:val="both"/>
        <w:rPr>
          <w:rFonts w:cs="Calibri"/>
          <w:bCs/>
          <w:sz w:val="24"/>
          <w:szCs w:val="24"/>
        </w:rPr>
      </w:pPr>
      <w:r w:rsidRPr="00E02ED9">
        <w:rPr>
          <w:rFonts w:cs="Calibri"/>
          <w:bCs/>
          <w:sz w:val="24"/>
          <w:szCs w:val="24"/>
        </w:rPr>
        <w:t>Του  άρθρου 9 του Ν. 4109/2013 (ΦΕΚ 16/Α/23-01-2013) «</w:t>
      </w:r>
      <w:r w:rsidRPr="00E02ED9">
        <w:rPr>
          <w:rFonts w:cs="Calibri"/>
          <w:bCs/>
          <w:i/>
          <w:sz w:val="24"/>
          <w:szCs w:val="24"/>
        </w:rPr>
        <w:t>Κατάργηση και συγχώνευση νομικών προσώπων του Δημοσίου και του ευρύτερου δημοσίου τομέα - Σύσταση Γενικής Γραμματείας για το συντονισμό του κυβερνητικού έργου και άλλες διατάξεις</w:t>
      </w:r>
      <w:r w:rsidRPr="00E02ED9">
        <w:rPr>
          <w:rFonts w:cs="Calibri"/>
          <w:bCs/>
          <w:sz w:val="24"/>
          <w:szCs w:val="24"/>
        </w:rPr>
        <w:t xml:space="preserve"> </w:t>
      </w:r>
      <w:r w:rsidRPr="00E02ED9">
        <w:rPr>
          <w:rFonts w:cs="Calibri"/>
          <w:bCs/>
          <w:i/>
          <w:sz w:val="24"/>
          <w:szCs w:val="24"/>
        </w:rPr>
        <w:t xml:space="preserve">(Α 16)», </w:t>
      </w:r>
      <w:r w:rsidRPr="00E02ED9">
        <w:rPr>
          <w:rFonts w:cs="Calibri"/>
          <w:bCs/>
          <w:sz w:val="24"/>
          <w:szCs w:val="24"/>
        </w:rPr>
        <w:t xml:space="preserve">όπως συμπληρώθηκε με τις διατάξεις του άρθρου 16 του Ν. 4275/2014 (Φ.Ε.Κ. 149/Α/15-07-2014) και του άρθρου 15 του Ν. 4312/2014 (Φ.Ε.Κ. 260/Α/2014) και ισχύει.  </w:t>
      </w:r>
    </w:p>
    <w:p w:rsidR="00F101E0" w:rsidRDefault="00F101E0" w:rsidP="00F101E0">
      <w:pPr>
        <w:pStyle w:val="a4"/>
        <w:widowControl w:val="0"/>
        <w:numPr>
          <w:ilvl w:val="0"/>
          <w:numId w:val="20"/>
        </w:numPr>
        <w:autoSpaceDE w:val="0"/>
        <w:autoSpaceDN w:val="0"/>
        <w:adjustRightInd w:val="0"/>
        <w:spacing w:after="0" w:line="240" w:lineRule="auto"/>
        <w:ind w:left="0" w:firstLine="0"/>
        <w:jc w:val="both"/>
        <w:rPr>
          <w:rFonts w:cs="Calibri"/>
          <w:bCs/>
          <w:sz w:val="24"/>
          <w:szCs w:val="24"/>
        </w:rPr>
      </w:pPr>
      <w:r>
        <w:rPr>
          <w:rFonts w:cs="Calibri"/>
          <w:bCs/>
          <w:sz w:val="24"/>
          <w:szCs w:val="24"/>
        </w:rPr>
        <w:t xml:space="preserve">Τις διατάξεις της παρ. 3 του άρθρο 4 του Ν. 4013/2011 (Φ.Ε.Κ. 204/Α/2011), </w:t>
      </w:r>
      <w:r>
        <w:rPr>
          <w:rFonts w:cs="Calibri"/>
          <w:bCs/>
          <w:i/>
          <w:sz w:val="24"/>
          <w:szCs w:val="24"/>
        </w:rPr>
        <w:lastRenderedPageBreak/>
        <w:t>«Σύσταση Ενιαίας Ανεξάρτητης Αρχής Δημοσίων Συμβάσεων και Κεντρικού Ηλεκτρονικού Μητρώου Δημοσίων Συμβάσεων-Αντικατάσταση του έκτου κεφαλαίου του Ν. 3588/2007 (πτωχευτικός κώδικας) – Προπτωχευτική διαδικασία εξυγίανσης και άλλες Διατάξεις»</w:t>
      </w:r>
      <w:r>
        <w:rPr>
          <w:rFonts w:cs="Calibri"/>
          <w:bCs/>
          <w:sz w:val="24"/>
          <w:szCs w:val="24"/>
        </w:rPr>
        <w:t xml:space="preserve">, όπως τροποποιήθηκε και ισχύει. </w:t>
      </w:r>
    </w:p>
    <w:p w:rsidR="00F101E0" w:rsidRPr="00A204B4" w:rsidRDefault="00F101E0" w:rsidP="00F101E0">
      <w:pPr>
        <w:pStyle w:val="a4"/>
        <w:numPr>
          <w:ilvl w:val="0"/>
          <w:numId w:val="20"/>
        </w:numPr>
        <w:spacing w:after="0" w:line="240" w:lineRule="auto"/>
        <w:ind w:left="0" w:firstLine="0"/>
        <w:jc w:val="both"/>
        <w:rPr>
          <w:rFonts w:cs="Calibri"/>
          <w:bCs/>
          <w:sz w:val="24"/>
          <w:szCs w:val="24"/>
        </w:rPr>
      </w:pPr>
      <w:r w:rsidRPr="00A204B4">
        <w:rPr>
          <w:rFonts w:cs="Calibri"/>
          <w:bCs/>
          <w:sz w:val="24"/>
          <w:szCs w:val="24"/>
        </w:rPr>
        <w:t>Του Ν.Δ. 496/1974 «Περί Λογιστικού των Νομικών Προσώπων Δημοσίου Δικαίου» (ΦΕΚ Α’ 204 /19-7-1974).</w:t>
      </w:r>
    </w:p>
    <w:p w:rsidR="00F101E0" w:rsidRPr="00A204B4" w:rsidRDefault="00F101E0" w:rsidP="00F101E0">
      <w:pPr>
        <w:pStyle w:val="a4"/>
        <w:widowControl w:val="0"/>
        <w:numPr>
          <w:ilvl w:val="0"/>
          <w:numId w:val="20"/>
        </w:numPr>
        <w:autoSpaceDE w:val="0"/>
        <w:autoSpaceDN w:val="0"/>
        <w:adjustRightInd w:val="0"/>
        <w:spacing w:after="0" w:line="240" w:lineRule="auto"/>
        <w:ind w:left="0" w:firstLine="0"/>
        <w:jc w:val="both"/>
        <w:rPr>
          <w:rFonts w:cs="Calibri"/>
          <w:sz w:val="24"/>
          <w:szCs w:val="24"/>
        </w:rPr>
      </w:pPr>
      <w:r w:rsidRPr="00A204B4">
        <w:rPr>
          <w:rFonts w:cs="Calibri"/>
          <w:bCs/>
          <w:sz w:val="24"/>
          <w:szCs w:val="24"/>
        </w:rPr>
        <w:t xml:space="preserve">Του Ν. 4270/2014 (ΦΕΚ 143/Α/28-6-2014) « </w:t>
      </w:r>
      <w:r w:rsidRPr="00A204B4">
        <w:rPr>
          <w:rFonts w:cs="Calibri"/>
          <w:bCs/>
          <w:i/>
          <w:sz w:val="24"/>
          <w:szCs w:val="24"/>
        </w:rPr>
        <w:t>Αρχές Δημοσιονομικής Διαχείρισης και Εποπτείας (ενσωμάτωση της Οδηγίας 2011/85/ΕΕ) Δημόσιο Λογιστικό και άλλες διατάξεις</w:t>
      </w:r>
      <w:r w:rsidRPr="00A204B4">
        <w:rPr>
          <w:rFonts w:cs="Calibri"/>
          <w:bCs/>
          <w:sz w:val="24"/>
          <w:szCs w:val="24"/>
        </w:rPr>
        <w:t>».</w:t>
      </w:r>
    </w:p>
    <w:p w:rsidR="00F101E0" w:rsidRPr="00A204B4" w:rsidRDefault="00F101E0" w:rsidP="00F101E0">
      <w:pPr>
        <w:pStyle w:val="a4"/>
        <w:numPr>
          <w:ilvl w:val="0"/>
          <w:numId w:val="20"/>
        </w:numPr>
        <w:spacing w:after="0" w:line="240" w:lineRule="auto"/>
        <w:ind w:left="0" w:firstLine="0"/>
        <w:jc w:val="both"/>
        <w:rPr>
          <w:rFonts w:cs="Calibri"/>
          <w:bCs/>
          <w:sz w:val="24"/>
          <w:szCs w:val="24"/>
        </w:rPr>
      </w:pPr>
      <w:r w:rsidRPr="00A204B4">
        <w:rPr>
          <w:rFonts w:cs="Calibri"/>
          <w:sz w:val="24"/>
          <w:szCs w:val="24"/>
        </w:rPr>
        <w:t xml:space="preserve">Του Π.∆. 80/2016 (ΦΕΚ 145/Α/2016) “Ανάληψη υποχρεώσεων από τους διατάκτες” </w:t>
      </w:r>
    </w:p>
    <w:p w:rsidR="00F101E0" w:rsidRPr="00A204B4" w:rsidRDefault="00F101E0" w:rsidP="00F101E0">
      <w:pPr>
        <w:pStyle w:val="a4"/>
        <w:numPr>
          <w:ilvl w:val="0"/>
          <w:numId w:val="20"/>
        </w:numPr>
        <w:spacing w:after="0" w:line="240" w:lineRule="auto"/>
        <w:ind w:left="0" w:firstLine="0"/>
        <w:rPr>
          <w:rFonts w:cs="Calibri"/>
          <w:sz w:val="24"/>
          <w:szCs w:val="24"/>
        </w:rPr>
      </w:pPr>
      <w:r w:rsidRPr="00A204B4">
        <w:rPr>
          <w:rFonts w:cs="Calibri"/>
          <w:sz w:val="24"/>
          <w:szCs w:val="24"/>
        </w:rPr>
        <w:t xml:space="preserve">Του Ν. 4412/2016 (Φ.Ε.Κ. 147/τ.Α΄/08-08-2016) «Δημόσιες Συμβάσεις Έργων,  Προμηθειών και Υπηρεσιών (προσαρμογή στις Οδηγίες 2014/24/ΕΕ και 2014/25/ΕΕ, όπως αυτές αντικατέστησαν τις διατάξεις του Π.Δ. 118/2007 (ΦΕΚ 150 τ.Α΄10-7-2007) και του Π.Δ. 60/2007 </w:t>
      </w:r>
      <w:r w:rsidRPr="00A204B4">
        <w:rPr>
          <w:rFonts w:eastAsia="MgHelveticaUCPol" w:cs="Calibri"/>
          <w:sz w:val="24"/>
          <w:szCs w:val="24"/>
        </w:rPr>
        <w:t xml:space="preserve">(Φ.Ε.Κ. 64/Α΄/16-03-2007). </w:t>
      </w:r>
    </w:p>
    <w:p w:rsidR="00F101E0" w:rsidRPr="00E02ED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E02ED9">
        <w:rPr>
          <w:rFonts w:asciiTheme="minorHAnsi" w:hAnsiTheme="minorHAnsi"/>
          <w:sz w:val="24"/>
          <w:szCs w:val="24"/>
        </w:rPr>
        <w:t>Του άρθρου 9 του Ν. 4052/2012 «Αναδιοργάνωση του Υ.Υ. &amp; Κ.Α. και Υπουργείου Εργασίας, Κοινωνικής Ασφάλισης και Πρόνοιας».</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Ν. 3310/05 (ΦΕΚ/30/Α/05) “Μέτρα για τη διασφάλιση της διαφάνειας και την αποτροπή καταστρατηγήσεων κατά τη διαδικασία σύναψης </w:t>
      </w:r>
      <w:proofErr w:type="spellStart"/>
      <w:r w:rsidRPr="00161B09">
        <w:rPr>
          <w:rFonts w:asciiTheme="minorHAnsi" w:hAnsiTheme="minorHAnsi"/>
          <w:sz w:val="24"/>
          <w:szCs w:val="24"/>
        </w:rPr>
        <w:t>δηµοσίων</w:t>
      </w:r>
      <w:proofErr w:type="spellEnd"/>
      <w:r w:rsidRPr="00161B09">
        <w:rPr>
          <w:rFonts w:asciiTheme="minorHAnsi" w:hAnsiTheme="minorHAnsi"/>
          <w:sz w:val="24"/>
          <w:szCs w:val="24"/>
        </w:rPr>
        <w:t xml:space="preserve"> </w:t>
      </w:r>
      <w:proofErr w:type="spellStart"/>
      <w:r w:rsidRPr="00161B09">
        <w:rPr>
          <w:rFonts w:asciiTheme="minorHAnsi" w:hAnsiTheme="minorHAnsi"/>
          <w:sz w:val="24"/>
          <w:szCs w:val="24"/>
        </w:rPr>
        <w:t>συµβάσεων</w:t>
      </w:r>
      <w:proofErr w:type="spellEnd"/>
      <w:r w:rsidRPr="00161B09">
        <w:rPr>
          <w:rFonts w:asciiTheme="minorHAnsi" w:hAnsiTheme="minorHAnsi"/>
          <w:sz w:val="24"/>
          <w:szCs w:val="24"/>
        </w:rPr>
        <w:t>”, όπως τροποποιήθηκε µε το Ν. 3414/05 (ΦΕΚ 279/Α/05) “Τροποποίηση του ν. 3310/2005 «Μέτρα για τη διασφάλιση της διαφάνειας και την αποτροπή καταστρατηγήσεων κατά τη διαδικασία σύναψης δημοσίων συμβάσεων» (ΦΕΚ 30/Α΄/14.2.2005).</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Του Π.Δ.370/95 (Φ.Ε.Κ. 199/Α/14-09-1995) «Προσαρμογή της Ελληνικής Νομοθεσίας περί κρατικών προμηθειών προς το κοινό Δίκαιο και τροποποίησης αυτού» Π.Δ. 105/2000(Φ.Ε.Κ. 100/Α/17-03-2000).</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Του Ν. 4072/2012 (Φ.Ε.Κ. 86/Α/2012) άρθρο 238 «τροποποίηση διατάξεων για την Αρχή Δημοσίων Συμβάσεων (Ν. 4013/2011)» σύμφωνα με το οποίο θα επιβάλλεται κράτηση 0,10%  επί της αξίας των συμβάσεων , εκτός Φ.Π.Α.</w:t>
      </w:r>
    </w:p>
    <w:p w:rsidR="00F101E0" w:rsidRPr="006E0537"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Τις διατάξεις του άρθρου 157 του Ν.4281/2014 (ΦΕΚ A 160/08-08-2014) Μέτρα στήριξης και ανάπτυξης της ελληνικής οικονομίας, οργανωτικά θέματα Υπουργείου Οικονομικών και άλλες διατάξεις</w:t>
      </w:r>
      <w:r>
        <w:rPr>
          <w:rFonts w:asciiTheme="minorHAnsi" w:hAnsiTheme="minorHAnsi"/>
          <w:sz w:val="24"/>
          <w:szCs w:val="24"/>
        </w:rPr>
        <w:t xml:space="preserve">, </w:t>
      </w:r>
      <w:r w:rsidRPr="00161B09">
        <w:rPr>
          <w:rFonts w:asciiTheme="minorHAnsi" w:hAnsiTheme="minorHAnsi"/>
          <w:sz w:val="24"/>
          <w:szCs w:val="24"/>
        </w:rPr>
        <w:t xml:space="preserve">όπως τροποποιήθηκε με τον Ν. 4354/2014 και με τον Ν. 4403/2016.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Π.Δ.166/2003 (ΦΕΚ 138/Α΄/5-6-2003) «Προσαρμογή της Ελληνικής νομοθεσίας στην οδηγία 2000/35 της 29-6-2000 για την καταπολέμηση των καθυστερήσεων πληρωμών στις εμπορικές συναλλαγές».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Των άρθρων 82-85 του Ν. 2362/1995 (Φ.Ε.Κ. 247/Α’/27-11-1995) «Περί Δημόσιου λογιστικού, ελέγχου των δαπανών του κράτους και άλλες διατάξεις», όπως ισχύει.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Ν. 3886/2010 (Α’ 173) «Δικαστική προστασία κατά τη σύναψη δημόσιων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 όπως τροποποιήθηκε και ισχύει. </w:t>
      </w:r>
    </w:p>
    <w:p w:rsidR="00F101E0" w:rsidRPr="00D16B77"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D16B77">
        <w:rPr>
          <w:rFonts w:asciiTheme="minorHAnsi" w:hAnsiTheme="minorHAnsi"/>
          <w:sz w:val="24"/>
          <w:szCs w:val="24"/>
        </w:rPr>
        <w:lastRenderedPageBreak/>
        <w:t>Τη με αριθ. Θέμα 5</w:t>
      </w:r>
      <w:r w:rsidRPr="00D16B77">
        <w:rPr>
          <w:rFonts w:asciiTheme="minorHAnsi" w:hAnsiTheme="minorHAnsi"/>
          <w:sz w:val="24"/>
          <w:szCs w:val="24"/>
          <w:vertAlign w:val="superscript"/>
        </w:rPr>
        <w:t>ο</w:t>
      </w:r>
      <w:r w:rsidRPr="00D16B77">
        <w:rPr>
          <w:rFonts w:asciiTheme="minorHAnsi" w:hAnsiTheme="minorHAnsi"/>
          <w:sz w:val="24"/>
          <w:szCs w:val="24"/>
        </w:rPr>
        <w:t xml:space="preserve"> 20/ 27</w:t>
      </w:r>
      <w:r w:rsidRPr="00D16B77">
        <w:rPr>
          <w:rFonts w:asciiTheme="minorHAnsi" w:hAnsiTheme="minorHAnsi"/>
          <w:sz w:val="24"/>
          <w:szCs w:val="24"/>
          <w:vertAlign w:val="superscript"/>
        </w:rPr>
        <w:t>η</w:t>
      </w:r>
      <w:r w:rsidRPr="00D16B77">
        <w:rPr>
          <w:rFonts w:asciiTheme="minorHAnsi" w:hAnsiTheme="minorHAnsi"/>
          <w:sz w:val="24"/>
          <w:szCs w:val="24"/>
        </w:rPr>
        <w:t xml:space="preserve"> Συνεδρίαση /06</w:t>
      </w:r>
      <w:r w:rsidRPr="00D16B77">
        <w:rPr>
          <w:rFonts w:asciiTheme="minorHAnsi" w:hAnsiTheme="minorHAnsi"/>
          <w:sz w:val="24"/>
          <w:szCs w:val="24"/>
          <w:vertAlign w:val="superscript"/>
        </w:rPr>
        <w:t>ης</w:t>
      </w:r>
      <w:r w:rsidRPr="00D16B77">
        <w:rPr>
          <w:rFonts w:asciiTheme="minorHAnsi" w:hAnsiTheme="minorHAnsi"/>
          <w:sz w:val="24"/>
          <w:szCs w:val="24"/>
        </w:rPr>
        <w:t xml:space="preserve">-07-2017 Απόφαση του Διοικητικού Συμβουλίου του Κέντρου Κοινωνικής Πρόνοιας Περιφέρειας Α.Μ.Θ. θέμα «Συγκρότηση Επιτροπών αξιολόγησης προσφορών για τους πρόχειρους και τακτικούς διαγωνισμούς (2017-2018)».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 Ν. 3871/2010 «Δημοσιονομική Διαχείριση και Ευθύνη» αρ. 21 παρ. 2 «Άρθρο 21 Ανάληψη υποχρεώσεων» (ΦΕΚ 141/Α/17.08.2010).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άρθρου 26 του Ν. 4024/11 (Α’ 226) «Συντάξεις Δημοσίου, ενιαίο μισθολόγιο - βαθμολόγιο, εργασιακή εφεδρεία ΚΛΑΔΙΚΕΣ ΣΥΜΒΑΣΕΙΣ» για τη συγκρότηση των συλλογικών οργάνων επί δημόσιων διαγωνισμών.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Ν. 2690/1999 (Α’ 45) «Κύρωση Κώδικα Διοικητικής Διαδικασίας και άλλες διατάξεις», όπως τροποποιήθηκε και ισχύει.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άρθρου 22 παράγραφος 1 περίπτωση ΙΒ του Ν. 2859/2000 (Α΄248) «Κώδικας Φόρου Προστιθέμενης Αξίας», όπως αντικαταστάθηκε με την παράγρ.1 του άρθρ. 19 του Ν. 4346/2015 (ΦΕΚ 152/Α). </w:t>
      </w:r>
    </w:p>
    <w:p w:rsidR="00F101E0" w:rsidRPr="00EA7A3D"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Της ισχύουσας φορολογικής νομοθεσίας και ιδίως το νομότυπο των φορολογικών στοιχείων και παραστατικών σύμφωνα με τον ΚΒΣ.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bCs/>
          <w:sz w:val="24"/>
          <w:szCs w:val="24"/>
        </w:rPr>
        <w:t xml:space="preserve">Τη με αριθ. πρωτ. </w:t>
      </w:r>
      <w:proofErr w:type="spellStart"/>
      <w:r w:rsidRPr="00161B09">
        <w:rPr>
          <w:rFonts w:asciiTheme="minorHAnsi" w:hAnsiTheme="minorHAnsi"/>
          <w:bCs/>
          <w:sz w:val="24"/>
          <w:szCs w:val="24"/>
        </w:rPr>
        <w:t>ΔΝΣα</w:t>
      </w:r>
      <w:proofErr w:type="spellEnd"/>
      <w:r w:rsidRPr="00161B09">
        <w:rPr>
          <w:rFonts w:asciiTheme="minorHAnsi" w:hAnsiTheme="minorHAnsi"/>
          <w:bCs/>
          <w:sz w:val="24"/>
          <w:szCs w:val="24"/>
        </w:rPr>
        <w:t xml:space="preserve">/οικ.68559/Φ.ΕΓΚΥΚΛ./19-10-2016 Εγκύκλιο με αριθμό 18 του Υπουργείου Υποδομών Μεταφορών &amp; Δικτύων , σχετική με την παροχή διευκρινήσεων ως προς την εφαρμογή του ν.4412/2016 «Δημόσιες Συμβάσεις Έργων, Προμηθειών και Υπηρεσιών (προσαρμογή στις Οδηγίες 2014/24/ΕΕ και 2014/25/ΕΕ)», στο άρθρο 3 της οποίας αναφέρεται ότι: «αναφορικά με την προσφυγή στη διαδικασία της απευθείας ανάθεσης του άρθρου 118 του ν. 4412/2016 …………………….., οι αναθέτουσες αρχές και αναθέτοντες φορείς μπορούν να ακολουθούν την προβλεπόμενη διαδικασία του άρθρου 117 (συνοπτικός διαγωνισμός) μέχρι την ανάπτυξη του παραπάνω συστήματος. </w:t>
      </w:r>
    </w:p>
    <w:p w:rsidR="00F101E0" w:rsidRDefault="00F101E0" w:rsidP="00F101E0">
      <w:pPr>
        <w:pStyle w:val="1"/>
        <w:autoSpaceDE w:val="0"/>
        <w:autoSpaceDN w:val="0"/>
        <w:adjustRightInd w:val="0"/>
        <w:spacing w:after="0" w:line="240" w:lineRule="auto"/>
        <w:ind w:left="0"/>
        <w:jc w:val="both"/>
        <w:rPr>
          <w:rFonts w:asciiTheme="minorHAnsi" w:hAnsiTheme="minorHAnsi"/>
          <w:sz w:val="24"/>
          <w:szCs w:val="24"/>
        </w:rPr>
      </w:pPr>
      <w:r>
        <w:rPr>
          <w:rFonts w:asciiTheme="minorHAnsi" w:hAnsiTheme="minorHAnsi"/>
          <w:sz w:val="24"/>
          <w:szCs w:val="24"/>
        </w:rPr>
        <w:t>23.Τη με αριθμ. Θέμα 1</w:t>
      </w:r>
      <w:r w:rsidRPr="002670F0">
        <w:rPr>
          <w:rFonts w:asciiTheme="minorHAnsi" w:hAnsiTheme="minorHAnsi"/>
          <w:sz w:val="24"/>
          <w:szCs w:val="24"/>
          <w:vertAlign w:val="superscript"/>
        </w:rPr>
        <w:t>ο</w:t>
      </w:r>
      <w:r>
        <w:rPr>
          <w:rFonts w:asciiTheme="minorHAnsi" w:hAnsiTheme="minorHAnsi"/>
          <w:sz w:val="24"/>
          <w:szCs w:val="24"/>
        </w:rPr>
        <w:t xml:space="preserve">  1/28</w:t>
      </w:r>
      <w:r w:rsidRPr="002670F0">
        <w:rPr>
          <w:rFonts w:asciiTheme="minorHAnsi" w:hAnsiTheme="minorHAnsi"/>
          <w:sz w:val="24"/>
          <w:szCs w:val="24"/>
          <w:vertAlign w:val="superscript"/>
        </w:rPr>
        <w:t>ης</w:t>
      </w:r>
      <w:r>
        <w:rPr>
          <w:rFonts w:asciiTheme="minorHAnsi" w:hAnsiTheme="minorHAnsi"/>
          <w:sz w:val="24"/>
          <w:szCs w:val="24"/>
        </w:rPr>
        <w:t xml:space="preserve"> Συνεδρίασης /13</w:t>
      </w:r>
      <w:r>
        <w:rPr>
          <w:rFonts w:asciiTheme="minorHAnsi" w:hAnsiTheme="minorHAnsi"/>
          <w:sz w:val="24"/>
          <w:szCs w:val="24"/>
          <w:vertAlign w:val="superscript"/>
        </w:rPr>
        <w:t xml:space="preserve">ης </w:t>
      </w:r>
      <w:r>
        <w:rPr>
          <w:rFonts w:asciiTheme="minorHAnsi" w:hAnsiTheme="minorHAnsi"/>
          <w:sz w:val="24"/>
          <w:szCs w:val="24"/>
        </w:rPr>
        <w:t>-07-2017</w:t>
      </w:r>
      <w:r w:rsidRPr="002670F0">
        <w:rPr>
          <w:rFonts w:asciiTheme="minorHAnsi" w:hAnsiTheme="minorHAnsi"/>
          <w:sz w:val="24"/>
          <w:szCs w:val="24"/>
        </w:rPr>
        <w:t xml:space="preserve">  Απόφαση  του  Δ.Σ. του Κέντρου Κοινωνικής Πρόνοιας Περιφέρειας Ανατολικής Μακεδονίας και Θράκης σύμφωνα με την οποία εγκρίνεται   η σκοπιμότητα και η διενέργεια πρόχειρου μειοδοτικού διαγωνισμού για την  προμήθεια αντικατάσταση κουφωμάτων όλων των προσόψεων του κτηρίου του Παραρτήματος  Ατόμων με Αναπηρία Ξάνθης Κέντρου Κοινωνικής Πρόνοιας Περιφέρειας Α.Μ.Θ.</w:t>
      </w:r>
    </w:p>
    <w:p w:rsidR="0070334B" w:rsidRDefault="0070334B" w:rsidP="0070334B">
      <w:pPr>
        <w:pStyle w:val="1"/>
        <w:autoSpaceDE w:val="0"/>
        <w:autoSpaceDN w:val="0"/>
        <w:adjustRightInd w:val="0"/>
        <w:spacing w:after="0" w:line="240" w:lineRule="auto"/>
        <w:ind w:left="0"/>
        <w:jc w:val="both"/>
        <w:rPr>
          <w:rFonts w:asciiTheme="minorHAnsi" w:hAnsiTheme="minorHAnsi"/>
          <w:sz w:val="24"/>
          <w:szCs w:val="24"/>
        </w:rPr>
      </w:pPr>
      <w:r>
        <w:rPr>
          <w:rFonts w:asciiTheme="minorHAnsi" w:hAnsiTheme="minorHAnsi"/>
          <w:sz w:val="24"/>
          <w:szCs w:val="24"/>
        </w:rPr>
        <w:t>24. Τη με αριθ. Θέμα 4</w:t>
      </w:r>
      <w:r w:rsidRPr="007713B6">
        <w:rPr>
          <w:rFonts w:asciiTheme="minorHAnsi" w:hAnsiTheme="minorHAnsi"/>
          <w:sz w:val="24"/>
          <w:szCs w:val="24"/>
          <w:vertAlign w:val="superscript"/>
        </w:rPr>
        <w:t>ο</w:t>
      </w:r>
      <w:r>
        <w:rPr>
          <w:rFonts w:asciiTheme="minorHAnsi" w:hAnsiTheme="minorHAnsi"/>
          <w:sz w:val="24"/>
          <w:szCs w:val="24"/>
        </w:rPr>
        <w:t xml:space="preserve"> 1/32</w:t>
      </w:r>
      <w:r w:rsidRPr="007713B6">
        <w:rPr>
          <w:rFonts w:asciiTheme="minorHAnsi" w:hAnsiTheme="minorHAnsi"/>
          <w:sz w:val="24"/>
          <w:szCs w:val="24"/>
          <w:vertAlign w:val="superscript"/>
        </w:rPr>
        <w:t>ης</w:t>
      </w:r>
      <w:r>
        <w:rPr>
          <w:rFonts w:asciiTheme="minorHAnsi" w:hAnsiTheme="minorHAnsi"/>
          <w:sz w:val="24"/>
          <w:szCs w:val="24"/>
        </w:rPr>
        <w:t xml:space="preserve"> Συνεδρίασης /10</w:t>
      </w:r>
      <w:r w:rsidRPr="007713B6">
        <w:rPr>
          <w:rFonts w:asciiTheme="minorHAnsi" w:hAnsiTheme="minorHAnsi"/>
          <w:sz w:val="24"/>
          <w:szCs w:val="24"/>
          <w:vertAlign w:val="superscript"/>
        </w:rPr>
        <w:t>ης</w:t>
      </w:r>
      <w:r>
        <w:rPr>
          <w:rFonts w:asciiTheme="minorHAnsi" w:hAnsiTheme="minorHAnsi"/>
          <w:sz w:val="24"/>
          <w:szCs w:val="24"/>
        </w:rPr>
        <w:t xml:space="preserve"> -08-2017 Απόφαση του Δ.Σ. </w:t>
      </w:r>
      <w:r w:rsidRPr="002670F0">
        <w:rPr>
          <w:rFonts w:asciiTheme="minorHAnsi" w:hAnsiTheme="minorHAnsi"/>
          <w:sz w:val="24"/>
          <w:szCs w:val="24"/>
        </w:rPr>
        <w:t xml:space="preserve">του Κέντρου Κοινωνικής Πρόνοιας Περιφέρειας Ανατολικής Μακεδονίας και Θράκης σύμφωνα με την οποία </w:t>
      </w:r>
      <w:r>
        <w:rPr>
          <w:rFonts w:asciiTheme="minorHAnsi" w:hAnsiTheme="minorHAnsi"/>
          <w:sz w:val="24"/>
          <w:szCs w:val="24"/>
        </w:rPr>
        <w:t xml:space="preserve">εγκρίνεται </w:t>
      </w:r>
      <w:r w:rsidRPr="00560792">
        <w:rPr>
          <w:rFonts w:asciiTheme="minorHAnsi" w:hAnsiTheme="minorHAnsi"/>
          <w:b/>
          <w:sz w:val="24"/>
          <w:szCs w:val="24"/>
          <w:u w:val="single"/>
        </w:rPr>
        <w:t>η επανάληψη του συνοπτικού μειοδοτικού διαγωνισμού</w:t>
      </w:r>
      <w:r>
        <w:rPr>
          <w:rFonts w:asciiTheme="minorHAnsi" w:hAnsiTheme="minorHAnsi"/>
          <w:sz w:val="24"/>
          <w:szCs w:val="24"/>
        </w:rPr>
        <w:t xml:space="preserve"> </w:t>
      </w:r>
      <w:r w:rsidRPr="002670F0">
        <w:rPr>
          <w:rFonts w:asciiTheme="minorHAnsi" w:hAnsiTheme="minorHAnsi"/>
          <w:sz w:val="24"/>
          <w:szCs w:val="24"/>
        </w:rPr>
        <w:t xml:space="preserve"> για την  προμήθεια αντικατάσταση κουφωμάτων όλων των προσόψεων του κτηρίου του Παραρτήματος  Ατόμων με Αναπηρία Ξάνθης Κέντρου Κοινωνικής Πρόνοιας Περιφέρειας Α.Μ.Θ.</w:t>
      </w:r>
      <w:r>
        <w:rPr>
          <w:rFonts w:asciiTheme="minorHAnsi" w:hAnsiTheme="minorHAnsi"/>
          <w:sz w:val="24"/>
          <w:szCs w:val="24"/>
        </w:rPr>
        <w:t xml:space="preserve"> (Α.Δ.Α.: Ψ1ΠΔΟΞΧΘ-ΓΔ0). </w:t>
      </w:r>
    </w:p>
    <w:p w:rsidR="00F101E0" w:rsidRDefault="0070334B" w:rsidP="00F101E0">
      <w:pPr>
        <w:pStyle w:val="1"/>
        <w:autoSpaceDE w:val="0"/>
        <w:autoSpaceDN w:val="0"/>
        <w:adjustRightInd w:val="0"/>
        <w:spacing w:after="0" w:line="240" w:lineRule="auto"/>
        <w:ind w:left="0"/>
        <w:jc w:val="both"/>
        <w:rPr>
          <w:rFonts w:asciiTheme="minorHAnsi" w:hAnsiTheme="minorHAnsi"/>
          <w:sz w:val="24"/>
          <w:szCs w:val="24"/>
        </w:rPr>
      </w:pPr>
      <w:r>
        <w:rPr>
          <w:rFonts w:asciiTheme="minorHAnsi" w:hAnsiTheme="minorHAnsi"/>
          <w:sz w:val="24"/>
          <w:szCs w:val="24"/>
        </w:rPr>
        <w:t>25</w:t>
      </w:r>
      <w:r w:rsidR="00F101E0">
        <w:rPr>
          <w:rFonts w:asciiTheme="minorHAnsi" w:hAnsiTheme="minorHAnsi"/>
          <w:sz w:val="24"/>
          <w:szCs w:val="24"/>
        </w:rPr>
        <w:t xml:space="preserve">. </w:t>
      </w:r>
      <w:r w:rsidR="00F101E0" w:rsidRPr="00FD0F1B">
        <w:rPr>
          <w:rFonts w:asciiTheme="minorHAnsi" w:hAnsiTheme="minorHAnsi"/>
          <w:sz w:val="24"/>
          <w:szCs w:val="24"/>
        </w:rPr>
        <w:t xml:space="preserve">Την με αριθ. Δ9/οικ. 44838/11750/05-10-2016 Υπουργική Απόφαση , η οποία δημοσιεύθηκε στο  Φ.Ε.Κ. 542/Τ.Υ.Ο.Δ.Δ./11-10-2016 περί ορισμού μελών στο Διοικητικό Συμβούλιο του Κ.Κ.Π.Π.-Α.Μ.Θ. </w:t>
      </w:r>
    </w:p>
    <w:p w:rsidR="00F101E0" w:rsidRDefault="0070334B" w:rsidP="00F101E0">
      <w:pPr>
        <w:spacing w:after="0" w:line="240" w:lineRule="auto"/>
        <w:jc w:val="both"/>
        <w:rPr>
          <w:rFonts w:asciiTheme="minorHAnsi" w:hAnsiTheme="minorHAnsi" w:cstheme="minorHAnsi"/>
          <w:bCs/>
          <w:color w:val="000000"/>
          <w:sz w:val="24"/>
          <w:szCs w:val="24"/>
        </w:rPr>
      </w:pPr>
      <w:r>
        <w:rPr>
          <w:rFonts w:asciiTheme="minorHAnsi" w:hAnsiTheme="minorHAnsi"/>
          <w:sz w:val="24"/>
          <w:szCs w:val="24"/>
        </w:rPr>
        <w:t>26</w:t>
      </w:r>
      <w:r w:rsidR="00F101E0">
        <w:rPr>
          <w:rFonts w:asciiTheme="minorHAnsi" w:hAnsiTheme="minorHAnsi"/>
          <w:sz w:val="24"/>
          <w:szCs w:val="24"/>
        </w:rPr>
        <w:t>.</w:t>
      </w:r>
      <w:r w:rsidR="00F101E0" w:rsidRPr="00DC187C">
        <w:rPr>
          <w:rFonts w:asciiTheme="minorHAnsi" w:hAnsiTheme="minorHAnsi" w:cstheme="minorHAnsi"/>
          <w:bCs/>
          <w:color w:val="000000"/>
          <w:sz w:val="24"/>
          <w:szCs w:val="24"/>
        </w:rPr>
        <w:t>Την υπ’ αριθμ. 158/2016 Απόφαση της Ε.Α.Α.ΔΗ.ΣΥ. (ΦΕΚ 3698/Β΄/16-11-2016) περί έγκρισης Τυποποιημένου Εντύπου Υπεύθυνης Δήλωσης.</w:t>
      </w:r>
    </w:p>
    <w:p w:rsidR="00F101E0" w:rsidRDefault="0070334B" w:rsidP="00F101E0">
      <w:pPr>
        <w:spacing w:after="0" w:line="24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27</w:t>
      </w:r>
      <w:r w:rsidR="00F101E0">
        <w:rPr>
          <w:rFonts w:asciiTheme="minorHAnsi" w:hAnsiTheme="minorHAnsi" w:cstheme="minorHAnsi"/>
          <w:bCs/>
          <w:color w:val="000000"/>
          <w:sz w:val="24"/>
          <w:szCs w:val="24"/>
        </w:rPr>
        <w:t>.  Την με αριθμ.Πρωτ.Δ23/οικ.53951/3919 Κοινή Υπουργική Απόφαση κατανομής ποσού 1.425.000,00 € από το καθαρό προϊόν του κρατικού λαχείου έκδοσης 2013 σε Ν.Π.Δ.Δ σε φορείς παροχής υπηρεσιών κοινωνικής φροντίδας .</w:t>
      </w:r>
    </w:p>
    <w:p w:rsidR="00F101E0" w:rsidRPr="000833A3" w:rsidRDefault="0070334B" w:rsidP="00F101E0">
      <w:pPr>
        <w:spacing w:after="0" w:line="240" w:lineRule="auto"/>
        <w:jc w:val="both"/>
        <w:rPr>
          <w:rFonts w:asciiTheme="minorHAnsi" w:hAnsiTheme="minorHAnsi" w:cstheme="minorHAnsi"/>
          <w:bCs/>
          <w:sz w:val="24"/>
          <w:szCs w:val="24"/>
        </w:rPr>
      </w:pPr>
      <w:r>
        <w:rPr>
          <w:rFonts w:asciiTheme="minorHAnsi" w:hAnsiTheme="minorHAnsi" w:cstheme="minorHAnsi"/>
          <w:bCs/>
          <w:color w:val="000000"/>
          <w:sz w:val="24"/>
          <w:szCs w:val="24"/>
        </w:rPr>
        <w:t>28</w:t>
      </w:r>
      <w:r w:rsidR="00F101E0">
        <w:rPr>
          <w:rFonts w:asciiTheme="minorHAnsi" w:hAnsiTheme="minorHAnsi" w:cstheme="minorHAnsi"/>
          <w:bCs/>
          <w:color w:val="000000"/>
          <w:sz w:val="24"/>
          <w:szCs w:val="24"/>
        </w:rPr>
        <w:t>.</w:t>
      </w:r>
      <w:r w:rsidR="00F101E0" w:rsidRPr="001B266F">
        <w:rPr>
          <w:rFonts w:asciiTheme="minorHAnsi" w:hAnsiTheme="minorHAnsi" w:cstheme="minorHAnsi"/>
          <w:bCs/>
          <w:color w:val="000000"/>
          <w:sz w:val="24"/>
          <w:szCs w:val="24"/>
        </w:rPr>
        <w:t xml:space="preserve"> </w:t>
      </w:r>
      <w:r w:rsidR="00F101E0" w:rsidRPr="001B266F">
        <w:rPr>
          <w:rFonts w:asciiTheme="minorHAnsi" w:hAnsiTheme="minorHAnsi" w:cstheme="minorHAnsi"/>
          <w:sz w:val="24"/>
          <w:szCs w:val="24"/>
        </w:rPr>
        <w:t xml:space="preserve">Την με αριθ. Πρωτ. 5122/452/20-07-2017 έγκριση ανάληψης υποχρέωσης για </w:t>
      </w:r>
      <w:r w:rsidR="00F101E0" w:rsidRPr="001B266F">
        <w:rPr>
          <w:rFonts w:asciiTheme="minorHAnsi" w:hAnsiTheme="minorHAnsi" w:cstheme="minorHAnsi"/>
          <w:b/>
          <w:sz w:val="24"/>
          <w:szCs w:val="24"/>
          <w:u w:val="single"/>
        </w:rPr>
        <w:t>το έτος 2017</w:t>
      </w:r>
      <w:r w:rsidR="00F101E0" w:rsidRPr="001B266F">
        <w:rPr>
          <w:rFonts w:asciiTheme="minorHAnsi" w:hAnsiTheme="minorHAnsi" w:cstheme="minorHAnsi"/>
          <w:sz w:val="24"/>
          <w:szCs w:val="24"/>
        </w:rPr>
        <w:t xml:space="preserve"> σε βάρος της πίστωσης του </w:t>
      </w:r>
      <w:r w:rsidR="00F101E0" w:rsidRPr="001B266F">
        <w:rPr>
          <w:rFonts w:asciiTheme="minorHAnsi" w:hAnsiTheme="minorHAnsi" w:cstheme="minorHAnsi"/>
          <w:b/>
          <w:sz w:val="24"/>
          <w:szCs w:val="24"/>
          <w:u w:val="single"/>
        </w:rPr>
        <w:t>ΚΑΕ 1413 Α  μέχρι του ποσού των 6.600,00€</w:t>
      </w:r>
      <w:r w:rsidR="00F101E0" w:rsidRPr="001B266F">
        <w:rPr>
          <w:rFonts w:asciiTheme="minorHAnsi" w:hAnsiTheme="minorHAnsi" w:cstheme="minorHAnsi"/>
          <w:sz w:val="24"/>
          <w:szCs w:val="24"/>
        </w:rPr>
        <w:t xml:space="preserve"> συμπεριλαμβανομένου του Φ.Π.Α. (Α.Δ.Α. : Ω8Β5ΟΞΧΘ-5ΥΜ).</w:t>
      </w:r>
    </w:p>
    <w:p w:rsidR="00F101E0" w:rsidRDefault="0070334B" w:rsidP="00F101E0">
      <w:pPr>
        <w:spacing w:after="0" w:line="240" w:lineRule="auto"/>
        <w:jc w:val="both"/>
        <w:rPr>
          <w:rFonts w:asciiTheme="minorHAnsi" w:hAnsiTheme="minorHAnsi"/>
          <w:bCs/>
          <w:sz w:val="24"/>
          <w:szCs w:val="24"/>
        </w:rPr>
      </w:pPr>
      <w:r>
        <w:rPr>
          <w:rFonts w:asciiTheme="minorHAnsi" w:hAnsiTheme="minorHAnsi"/>
          <w:sz w:val="24"/>
          <w:szCs w:val="24"/>
        </w:rPr>
        <w:t>29</w:t>
      </w:r>
      <w:r w:rsidR="00F101E0">
        <w:rPr>
          <w:rFonts w:asciiTheme="minorHAnsi" w:hAnsiTheme="minorHAnsi"/>
          <w:sz w:val="24"/>
          <w:szCs w:val="24"/>
        </w:rPr>
        <w:t>.</w:t>
      </w:r>
      <w:r w:rsidR="00F101E0" w:rsidRPr="000833A3">
        <w:rPr>
          <w:rFonts w:asciiTheme="minorHAnsi" w:hAnsiTheme="minorHAnsi"/>
          <w:sz w:val="24"/>
          <w:szCs w:val="24"/>
        </w:rPr>
        <w:t xml:space="preserve">Τα αιτήματα  που καταχώρησε το Κ.Κ.Π.Π.-Α.Μ.Θ. στο Κεντρικό Ηλεκτρονικό Μητρώο Δημοσίων Συμβάσεων, για την εκτέλεση της προμήθειας. </w:t>
      </w:r>
    </w:p>
    <w:p w:rsidR="00F101E0" w:rsidRDefault="0070334B" w:rsidP="00F101E0">
      <w:pPr>
        <w:spacing w:after="0" w:line="240" w:lineRule="auto"/>
        <w:jc w:val="both"/>
        <w:rPr>
          <w:rFonts w:asciiTheme="minorHAnsi" w:hAnsiTheme="minorHAnsi"/>
          <w:bCs/>
          <w:sz w:val="24"/>
          <w:szCs w:val="24"/>
        </w:rPr>
      </w:pPr>
      <w:r>
        <w:rPr>
          <w:rFonts w:asciiTheme="minorHAnsi" w:hAnsiTheme="minorHAnsi"/>
          <w:bCs/>
          <w:sz w:val="24"/>
          <w:szCs w:val="24"/>
        </w:rPr>
        <w:lastRenderedPageBreak/>
        <w:t>30</w:t>
      </w:r>
      <w:r w:rsidR="00F101E0">
        <w:rPr>
          <w:rFonts w:asciiTheme="minorHAnsi" w:hAnsiTheme="minorHAnsi"/>
          <w:bCs/>
          <w:sz w:val="24"/>
          <w:szCs w:val="24"/>
        </w:rPr>
        <w:t xml:space="preserve">. </w:t>
      </w:r>
      <w:r w:rsidR="00F101E0" w:rsidRPr="008D5D59">
        <w:rPr>
          <w:rFonts w:asciiTheme="minorHAnsi" w:hAnsiTheme="minorHAnsi" w:cstheme="minorHAnsi"/>
          <w:sz w:val="24"/>
          <w:szCs w:val="24"/>
        </w:rPr>
        <w:t>Την υπ’ αριθμ. ………………………… Δ.Σ./Κ.Κ.Π.-Π.Α.Μ.Θ. περί ανάδειξης μειοδότη.</w:t>
      </w:r>
    </w:p>
    <w:p w:rsidR="00F101E0" w:rsidRPr="00732E4D" w:rsidRDefault="00F101E0" w:rsidP="00F101E0">
      <w:pPr>
        <w:spacing w:after="0" w:line="240" w:lineRule="auto"/>
        <w:jc w:val="both"/>
        <w:rPr>
          <w:rFonts w:asciiTheme="minorHAnsi" w:hAnsiTheme="minorHAnsi"/>
          <w:bCs/>
          <w:sz w:val="24"/>
          <w:szCs w:val="24"/>
        </w:rPr>
      </w:pPr>
      <w:r>
        <w:rPr>
          <w:rFonts w:asciiTheme="minorHAnsi" w:hAnsiTheme="minorHAnsi"/>
          <w:bCs/>
          <w:sz w:val="24"/>
          <w:szCs w:val="24"/>
        </w:rPr>
        <w:t>3</w:t>
      </w:r>
      <w:r w:rsidR="0070334B">
        <w:rPr>
          <w:rFonts w:asciiTheme="minorHAnsi" w:hAnsiTheme="minorHAnsi"/>
          <w:bCs/>
          <w:sz w:val="24"/>
          <w:szCs w:val="24"/>
        </w:rPr>
        <w:t>1</w:t>
      </w:r>
      <w:r>
        <w:rPr>
          <w:rFonts w:asciiTheme="minorHAnsi" w:hAnsiTheme="minorHAnsi"/>
          <w:bCs/>
          <w:sz w:val="24"/>
          <w:szCs w:val="24"/>
        </w:rPr>
        <w:t xml:space="preserve">. </w:t>
      </w:r>
      <w:r w:rsidRPr="008D5D59">
        <w:rPr>
          <w:rFonts w:asciiTheme="minorHAnsi" w:hAnsiTheme="minorHAnsi" w:cstheme="minorHAnsi"/>
          <w:sz w:val="24"/>
          <w:szCs w:val="24"/>
        </w:rPr>
        <w:t>Την με αριθμό …………………..….. Απόφαση του Δ.Σ. του Κ.Κ.Π.-Π.Α.Μ.Θ. περί κατακύρωσης στον προμηθευτή ……………………….. του Κέντρου Κοινωνικής Πρόνοιας Περιφέρειας Α.Μ.Θ..</w:t>
      </w:r>
    </w:p>
    <w:p w:rsidR="00F101E0" w:rsidRDefault="00F101E0" w:rsidP="00F101E0">
      <w:pPr>
        <w:tabs>
          <w:tab w:val="left" w:pos="900"/>
        </w:tabs>
        <w:spacing w:after="0" w:line="240" w:lineRule="auto"/>
        <w:ind w:left="-567" w:right="-1"/>
        <w:jc w:val="both"/>
        <w:rPr>
          <w:rFonts w:cstheme="minorHAnsi"/>
          <w:color w:val="000000"/>
          <w:sz w:val="24"/>
          <w:szCs w:val="24"/>
        </w:rPr>
      </w:pPr>
    </w:p>
    <w:p w:rsidR="00F101E0" w:rsidRPr="008D5D59" w:rsidRDefault="00F101E0" w:rsidP="00F101E0">
      <w:pPr>
        <w:tabs>
          <w:tab w:val="left" w:pos="900"/>
        </w:tabs>
        <w:spacing w:after="0" w:line="240" w:lineRule="auto"/>
        <w:ind w:left="-567" w:right="-1"/>
        <w:jc w:val="both"/>
        <w:rPr>
          <w:rFonts w:cstheme="minorHAnsi"/>
          <w:color w:val="000000"/>
          <w:sz w:val="24"/>
          <w:szCs w:val="24"/>
        </w:rPr>
      </w:pPr>
      <w:r w:rsidRPr="008D5D59">
        <w:rPr>
          <w:rFonts w:cstheme="minorHAnsi"/>
          <w:color w:val="000000"/>
          <w:sz w:val="24"/>
          <w:szCs w:val="24"/>
        </w:rPr>
        <w:t>Συμφώνησαν και συναποδέχθηκαν τα παρακάτω :</w:t>
      </w:r>
    </w:p>
    <w:p w:rsidR="00F101E0" w:rsidRPr="008D5D59"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ΑΡΘΡΟ 1</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ΑΝΤΙΚΕΙΜΕΝΟ ΣΥΜΒΑΣΗΣ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Αντικείμενο της σύμβασης είναι η προμήθεια</w:t>
      </w:r>
      <w:r>
        <w:rPr>
          <w:rFonts w:cstheme="minorHAnsi"/>
          <w:sz w:val="24"/>
          <w:szCs w:val="24"/>
        </w:rPr>
        <w:t xml:space="preserve"> – αντικατάσταση – τοποθέτηση νέων κουφωμάτων και σιτών και η απομάκρυνση από τους χώρους του Παραρτήματος των παλαιών κουφωμάτων  </w:t>
      </w:r>
      <w:r w:rsidRPr="008D5D59">
        <w:rPr>
          <w:rFonts w:cstheme="minorHAnsi"/>
          <w:sz w:val="24"/>
          <w:szCs w:val="24"/>
        </w:rPr>
        <w:t xml:space="preserve">  σύμφωνα με τα όσα ορίζονται στο Παράρτημα Β’ «ΤΕΧΝΙΚΕΣ ΠΡΟΔΙΑΓΡΑΦΕΣ ΚΑΙ ΖΗΤΟΥΜΕΝΕΣ ΠΟΣΟΤΗΤΕΣ» τη</w:t>
      </w:r>
      <w:r w:rsidR="0070334B">
        <w:rPr>
          <w:rFonts w:cstheme="minorHAnsi"/>
          <w:sz w:val="24"/>
          <w:szCs w:val="24"/>
        </w:rPr>
        <w:t>ς διακήρυξης 14</w:t>
      </w:r>
      <w:r w:rsidRPr="008D5D59">
        <w:rPr>
          <w:rFonts w:cstheme="minorHAnsi"/>
          <w:sz w:val="24"/>
          <w:szCs w:val="24"/>
        </w:rPr>
        <w:t xml:space="preserve">/2017 που κατακυρώθηκε στον Προμηθευτή (λόγω </w:t>
      </w:r>
      <w:r>
        <w:rPr>
          <w:rFonts w:cstheme="minorHAnsi"/>
          <w:sz w:val="24"/>
          <w:szCs w:val="24"/>
        </w:rPr>
        <w:t>του μεγαλύτερου ποσοστού έκπτωσης  για την προμήθεια και για τις υπηρεσίες</w:t>
      </w:r>
      <w:r w:rsidRPr="008D5D59">
        <w:rPr>
          <w:rFonts w:cstheme="minorHAnsi"/>
          <w:sz w:val="24"/>
          <w:szCs w:val="24"/>
        </w:rPr>
        <w:t xml:space="preserve">), με απόφαση ΔΣ / ΚΚ.Π.-Π.Μ.Θ.  της αριθ. …………………. συνεδρίας, προϋπολογισμένης δαπάνης # ………………………..# € με ΦΠΑ 24% </w:t>
      </w:r>
      <w:r>
        <w:rPr>
          <w:rFonts w:cstheme="minorHAnsi"/>
          <w:sz w:val="24"/>
          <w:szCs w:val="24"/>
        </w:rPr>
        <w:t xml:space="preserve"> συνολικά προσφερόμενη τιμή </w:t>
      </w:r>
      <w:r w:rsidRPr="008D5D59">
        <w:rPr>
          <w:rFonts w:cstheme="minorHAnsi"/>
          <w:sz w:val="24"/>
          <w:szCs w:val="24"/>
        </w:rPr>
        <w:t xml:space="preserve"> </w:t>
      </w:r>
      <w:r>
        <w:rPr>
          <w:rFonts w:cstheme="minorHAnsi"/>
          <w:sz w:val="24"/>
          <w:szCs w:val="24"/>
        </w:rPr>
        <w:t>…………………………………….</w:t>
      </w:r>
      <w:r w:rsidRPr="00883C1D">
        <w:rPr>
          <w:rFonts w:cstheme="minorHAnsi"/>
          <w:sz w:val="24"/>
          <w:szCs w:val="24"/>
        </w:rPr>
        <w:t>.</w:t>
      </w:r>
      <w:r>
        <w:rPr>
          <w:rFonts w:cstheme="minorHAnsi"/>
          <w:sz w:val="24"/>
          <w:szCs w:val="24"/>
        </w:rPr>
        <w:t xml:space="preserve"> €</w:t>
      </w:r>
    </w:p>
    <w:p w:rsidR="00F101E0" w:rsidRPr="00732E4D" w:rsidRDefault="00F101E0" w:rsidP="00F101E0">
      <w:pPr>
        <w:pStyle w:val="a4"/>
        <w:numPr>
          <w:ilvl w:val="0"/>
          <w:numId w:val="7"/>
        </w:numPr>
        <w:tabs>
          <w:tab w:val="clear" w:pos="720"/>
          <w:tab w:val="num" w:pos="426"/>
          <w:tab w:val="left" w:pos="993"/>
        </w:tabs>
        <w:spacing w:after="0" w:line="240" w:lineRule="auto"/>
        <w:ind w:left="-567" w:right="-1" w:firstLine="0"/>
        <w:jc w:val="both"/>
        <w:rPr>
          <w:rFonts w:cstheme="minorHAnsi"/>
          <w:sz w:val="24"/>
          <w:szCs w:val="24"/>
        </w:rPr>
      </w:pPr>
      <w:r>
        <w:rPr>
          <w:rFonts w:cstheme="minorHAnsi"/>
          <w:sz w:val="24"/>
          <w:szCs w:val="24"/>
        </w:rPr>
        <w:t>Το ποσοστό έκπτωσης   παραμένει σταθερό</w:t>
      </w:r>
      <w:r w:rsidRPr="00732E4D">
        <w:rPr>
          <w:rFonts w:cstheme="minorHAnsi"/>
          <w:sz w:val="24"/>
          <w:szCs w:val="24"/>
        </w:rPr>
        <w:t xml:space="preserve"> μέχρι τη λήξη της σύμβασης και της τυχόν παράτασης αυτής ή μικρότερο που προέκυψε για οποιονδήποτε λόγο  και δεν υπόκεινται</w:t>
      </w:r>
      <w:r>
        <w:rPr>
          <w:rFonts w:cstheme="minorHAnsi"/>
          <w:sz w:val="24"/>
          <w:szCs w:val="24"/>
        </w:rPr>
        <w:t xml:space="preserve"> σε καμία αναπροσαρμογή ή μείωση</w:t>
      </w:r>
      <w:r w:rsidRPr="00732E4D">
        <w:rPr>
          <w:rFonts w:cstheme="minorHAnsi"/>
          <w:sz w:val="24"/>
          <w:szCs w:val="24"/>
        </w:rPr>
        <w:t>, λόγω ανατίμησης στην αγορά ή για οποιοδήποτε λόγο ή αιτία συμπεριλαμβανομένων και εκείνων του άρθρου 388 Α.Κ. και των επομένων του.</w:t>
      </w:r>
    </w:p>
    <w:p w:rsidR="00F101E0" w:rsidRPr="008D5D59" w:rsidRDefault="00F101E0" w:rsidP="00F101E0">
      <w:pPr>
        <w:numPr>
          <w:ilvl w:val="0"/>
          <w:numId w:val="7"/>
        </w:numPr>
        <w:tabs>
          <w:tab w:val="left" w:pos="993"/>
        </w:tabs>
        <w:spacing w:after="0" w:line="240" w:lineRule="auto"/>
        <w:ind w:left="-567" w:right="-1" w:firstLine="0"/>
        <w:jc w:val="both"/>
        <w:rPr>
          <w:rFonts w:cstheme="minorHAnsi"/>
          <w:sz w:val="24"/>
          <w:szCs w:val="24"/>
        </w:rPr>
      </w:pPr>
      <w:r w:rsidRPr="008D5D59">
        <w:rPr>
          <w:rFonts w:cstheme="minorHAnsi"/>
          <w:b/>
          <w:sz w:val="24"/>
          <w:szCs w:val="24"/>
          <w:u w:val="single"/>
        </w:rPr>
        <w:t>Τα στοιχεία του διαγωνισμού (Προκήρυξη, παραρτήματα και τεύχη που τη συνοδεύουν, διευκρινήσεις κατά την διαδικασία διαγωνισμού, πρόσθετες πληροφορίες, αποφάσεις, προσφορά αναδόχου κλπ) αποτελούν αναπόσπαστο μέρος της παρούσας Σύμβασης και ενιαίο με αυτήν κείμενο</w:t>
      </w:r>
      <w:r w:rsidRPr="008D5D59">
        <w:rPr>
          <w:rFonts w:cstheme="minorHAnsi"/>
          <w:sz w:val="24"/>
          <w:szCs w:val="24"/>
          <w:u w:val="single"/>
        </w:rPr>
        <w:t>.</w:t>
      </w:r>
      <w:r w:rsidRPr="008D5D59">
        <w:rPr>
          <w:rFonts w:cstheme="minorHAnsi"/>
          <w:sz w:val="24"/>
          <w:szCs w:val="24"/>
        </w:rPr>
        <w:t xml:space="preserve"> Όλα αυτά υπογράφονται αναλόγως από τους συμβαλλομένους και αποτελούν συμβατικά στοιχεία για την ανάθεση και εκτέλεση του έργου αυτού, οι όροι δε που περιέχονται στα ως άνω αλληλοσυμπληρώνονται. </w:t>
      </w:r>
    </w:p>
    <w:p w:rsidR="00F101E0" w:rsidRPr="008D5D59" w:rsidRDefault="00F101E0" w:rsidP="00F101E0">
      <w:pPr>
        <w:numPr>
          <w:ilvl w:val="0"/>
          <w:numId w:val="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Με την υπογραφή της παρούσας Σύμβασης επαναεπιβεβαιώνονται οι υποχρεώσεις του ΠΡΟΜΗΘΕΥΤΗ, όπως αυτές προκύπτουν από τα πιο κάτω στοιχεία σε αναφορά με τις αντίστοιχες παραγράφους της διακήρυξης, ο δε προμηθευτής δηλώνει ανεπιφύλακτα ότι αποδέχεται όλους τους όρους που αναφέρονται στην παρούσα σύμβαση και στα Παραρτήματα αυτής.</w:t>
      </w:r>
    </w:p>
    <w:p w:rsidR="00F101E0" w:rsidRDefault="00F101E0" w:rsidP="00F101E0">
      <w:pPr>
        <w:numPr>
          <w:ilvl w:val="0"/>
          <w:numId w:val="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Οποιαδήποτε μεταβολή στην ισχύουσα νομοθεσία που διέπει την παρούσα σύμβαση αφενός είναι δεσμευτική για τον ανάδοχο  ο οποίος και οφείλει να την εφαρμόσει άμεσα αφετέρου δεν δύναται σε καμία περίπτωση η μεταβολή αυτή να προκαλέσει οποιαδήποτε πρόσθετη οικονομική επιβάρυνση για το Κ.Κ.Π.-Π.Α.Μ.Θ.</w:t>
      </w:r>
    </w:p>
    <w:p w:rsidR="00F101E0" w:rsidRPr="008D5D59" w:rsidRDefault="00F101E0" w:rsidP="00F101E0">
      <w:pPr>
        <w:tabs>
          <w:tab w:val="left" w:pos="993"/>
        </w:tabs>
        <w:spacing w:after="0" w:line="240" w:lineRule="auto"/>
        <w:ind w:left="-567" w:right="-1"/>
        <w:jc w:val="both"/>
        <w:rPr>
          <w:rFonts w:cstheme="minorHAnsi"/>
          <w:sz w:val="24"/>
          <w:szCs w:val="24"/>
        </w:rPr>
      </w:pPr>
    </w:p>
    <w:p w:rsidR="00F101E0" w:rsidRPr="008D5D59" w:rsidRDefault="00F101E0" w:rsidP="00F101E0">
      <w:pPr>
        <w:tabs>
          <w:tab w:val="left" w:pos="7332"/>
        </w:tabs>
        <w:spacing w:after="0" w:line="240" w:lineRule="auto"/>
        <w:ind w:left="-567" w:right="-1"/>
        <w:jc w:val="center"/>
        <w:rPr>
          <w:rFonts w:cstheme="minorHAnsi"/>
          <w:bCs/>
          <w:sz w:val="24"/>
          <w:szCs w:val="24"/>
          <w:u w:val="single"/>
        </w:rPr>
      </w:pPr>
    </w:p>
    <w:p w:rsidR="00F101E0" w:rsidRPr="008D5D59" w:rsidRDefault="00F101E0" w:rsidP="00F101E0">
      <w:pPr>
        <w:tabs>
          <w:tab w:val="left" w:pos="7332"/>
        </w:tabs>
        <w:spacing w:after="0" w:line="240" w:lineRule="auto"/>
        <w:ind w:left="-567" w:right="-1"/>
        <w:jc w:val="center"/>
        <w:rPr>
          <w:rFonts w:cstheme="minorHAnsi"/>
          <w:bCs/>
          <w:sz w:val="24"/>
          <w:szCs w:val="24"/>
          <w:u w:val="single"/>
        </w:rPr>
      </w:pPr>
      <w:r w:rsidRPr="008D5D59">
        <w:rPr>
          <w:rFonts w:cstheme="minorHAnsi"/>
          <w:bCs/>
          <w:sz w:val="24"/>
          <w:szCs w:val="24"/>
          <w:u w:val="single"/>
        </w:rPr>
        <w:t>ΑΡΘΡΟ 2</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ΔΙΑΡΚΕΙΑ ΚΑΙ ΕΙΔΙΚΟΙ ΟΡΟΙ ΤΗΣ ΙΣΧΥΟΣ ΤΗΣ ΣΥΜΒΑΣΗΣ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8"/>
        </w:numPr>
        <w:spacing w:after="0" w:line="240" w:lineRule="auto"/>
        <w:ind w:left="-567" w:right="-1" w:firstLine="0"/>
        <w:jc w:val="both"/>
        <w:rPr>
          <w:rFonts w:asciiTheme="minorHAnsi" w:hAnsiTheme="minorHAnsi" w:cstheme="minorHAnsi"/>
          <w:bCs/>
          <w:sz w:val="24"/>
          <w:szCs w:val="24"/>
          <w:u w:val="single"/>
        </w:rPr>
      </w:pPr>
      <w:r w:rsidRPr="008D5D59">
        <w:rPr>
          <w:rFonts w:asciiTheme="minorHAnsi" w:hAnsiTheme="minorHAnsi" w:cstheme="minorHAnsi"/>
          <w:sz w:val="24"/>
          <w:szCs w:val="24"/>
        </w:rPr>
        <w:t>Η παρούσα σ</w:t>
      </w:r>
      <w:r>
        <w:rPr>
          <w:rFonts w:asciiTheme="minorHAnsi" w:hAnsiTheme="minorHAnsi" w:cstheme="minorHAnsi"/>
          <w:sz w:val="24"/>
          <w:szCs w:val="24"/>
        </w:rPr>
        <w:t xml:space="preserve">ύμβαση θα έχει διάρκεια έως ότου παραδοθούν – τοποθετηθούν τα νέα κουφώματα – σίτες και απομακρυνθούν τα παλαιά </w:t>
      </w:r>
      <w:r w:rsidRPr="008D5D59">
        <w:rPr>
          <w:rFonts w:asciiTheme="minorHAnsi" w:hAnsiTheme="minorHAnsi" w:cstheme="minorHAnsi"/>
          <w:sz w:val="24"/>
          <w:szCs w:val="24"/>
        </w:rPr>
        <w:t xml:space="preserve">. </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Καμία αποζημίωση ή άλλη χρηματική καταβολή, δεν δικαιούται ο προμηθευτής στις περιπτώσεις αδράνειας, παύσης κλπ. της σύμβασης, ιδίως δε γιατί δεν παρουσιάστηκε ανάγκη χρησιμοποίησης των συμβατικών προϊόντων.</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lastRenderedPageBreak/>
        <w:t xml:space="preserve">Το Κ.Κ.Π.-Π.Α.Μ.Θ. έχει το δικαίωμα μονομερούς λύσης της παρούσας στην περίπτωση κατάργησης ή ριζικής διαφοροποίησης των συνθηκών επί των οποίων είχε στηριχθεί η υπογραφή της. Σε περίπτωση που το Υπουργείο Εργασίας, Κοινωνικής Ασφάλισης και Πρόνοιας ή Υγείας ή Περιβάλλοντος Ενέργειας και Κλιματικής Αλλαγής ή άλλη Υπερκείμενη Αρχή ή άλλος φορέας παρέχει τη σχετική προμήθεια στο Κ.Κ.Π.-Π.Α.Μ.Θ.  με οποιοδήποτε τρόπο (δωρεά, σύμβαση, </w:t>
      </w:r>
      <w:proofErr w:type="spellStart"/>
      <w:r w:rsidRPr="008D5D59">
        <w:rPr>
          <w:rFonts w:cstheme="minorHAnsi"/>
          <w:sz w:val="24"/>
          <w:szCs w:val="24"/>
        </w:rPr>
        <w:t>κ.λ.π</w:t>
      </w:r>
      <w:proofErr w:type="spellEnd"/>
      <w:r w:rsidRPr="008D5D59">
        <w:rPr>
          <w:rFonts w:cstheme="minorHAnsi"/>
          <w:sz w:val="24"/>
          <w:szCs w:val="24"/>
        </w:rPr>
        <w:t xml:space="preserve">.) που καλύπτει στο σύνολο ή κατά ένα μέρος τις ανάγκες του, μονομερώς το Κ.Κ.Π.-Π.Α.Μ.Θ. και χωρίς δικαίωμα για αποζημίωση από μέρους του αναδόχου μπορεί να μειώσει τις συμβατικές  προμήθειες /υπηρεσίες  μέχρι και του συνόλου αυτών.  </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Η σύμβαση παραμένει σε ισχύ και όταν το Κ.Κ.Π.-Π.Α.Μ.Θ. δεν κάνει χρήση αυτής, εάν για οποιοδήποτε λόγο δεν παρουσιαστεί ανάγκη χρησιμοποίησης των συμβατικών προϊόντων.</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Εάν γίνει, πριν την λήξη της ισχύος της σύμβασης, προκήρυξη νέου διαγωνισμού το γεγονός αυτό δεν αποτελεί λόγο καταγγελίας της ή υπαναχώρησης από αυτήν του αναδόχου.</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Καταγγελία, διακοπή, ή αναθεώρηση ή τροποποίηση της σύμβασης επιτρέπεται μόνον εάν νόμος το επιβάλει, ή όροι της διακήρυξης το προβλέπουν.</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Pr>
          <w:rFonts w:cstheme="minorHAnsi"/>
          <w:sz w:val="24"/>
          <w:szCs w:val="24"/>
        </w:rPr>
        <w:t>Το ποσοστό έκπτωσης των ειδών παραμένει  σταθερό</w:t>
      </w:r>
      <w:r w:rsidRPr="008D5D59">
        <w:rPr>
          <w:rFonts w:cstheme="minorHAnsi"/>
          <w:sz w:val="24"/>
          <w:szCs w:val="24"/>
        </w:rPr>
        <w:t xml:space="preserve"> μέχρι την λήξη της σύμβασης και τυχόν</w:t>
      </w:r>
      <w:r>
        <w:rPr>
          <w:rFonts w:cstheme="minorHAnsi"/>
          <w:sz w:val="24"/>
          <w:szCs w:val="24"/>
        </w:rPr>
        <w:t xml:space="preserve"> παράτασης αυτής και δεν υπόκει</w:t>
      </w:r>
      <w:r w:rsidRPr="008D5D59">
        <w:rPr>
          <w:rFonts w:cstheme="minorHAnsi"/>
          <w:sz w:val="24"/>
          <w:szCs w:val="24"/>
        </w:rPr>
        <w:t>ται σε καμία μεταβολή ή αναπροσαρμογή ή αυξομείωση, λόγω ανατίμησης στην αγορά ή για οποιοδήποτε λόγο ή αιτία συμπεριλαμβανομένων και εκείνων του άρθρου 388 Α.Κ. και των επομένων του.</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ΑΡΘΡΟ 3</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ΕΓΓΥΗΣΗ ΚΑΛΗΣ ΕΚΤΕΛΕΣΗΣ ΤΗΣ ΣΥΜΒΑΣΗΣ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9"/>
        </w:numPr>
        <w:spacing w:after="0" w:line="240" w:lineRule="auto"/>
        <w:ind w:left="-567" w:right="-1" w:firstLine="0"/>
        <w:jc w:val="both"/>
        <w:rPr>
          <w:rFonts w:cstheme="minorHAnsi"/>
          <w:sz w:val="24"/>
          <w:szCs w:val="24"/>
        </w:rPr>
      </w:pPr>
      <w:r w:rsidRPr="008D5D59">
        <w:rPr>
          <w:rFonts w:cstheme="minorHAnsi"/>
          <w:sz w:val="24"/>
          <w:szCs w:val="24"/>
        </w:rPr>
        <w:t>Για την εκτέλεση αυτής της σύμβασης ο προμηθευτής κατέθεσε στο Κ.Κ.Π.-Π.Α.Μ.Θ. την με αριθμό…………………………………………….……… ποσού ………..…………………….. € εγγυητική επιστολή της ..........................………. Τράπεζας, η οποία ισχύει μέχρι την επιστροφή της.</w:t>
      </w:r>
    </w:p>
    <w:p w:rsidR="00F101E0" w:rsidRPr="008D5D59" w:rsidRDefault="00F101E0" w:rsidP="00F101E0">
      <w:pPr>
        <w:numPr>
          <w:ilvl w:val="0"/>
          <w:numId w:val="9"/>
        </w:numPr>
        <w:spacing w:after="0" w:line="240" w:lineRule="auto"/>
        <w:ind w:left="-567" w:right="-1" w:firstLine="0"/>
        <w:jc w:val="both"/>
        <w:rPr>
          <w:rFonts w:cstheme="minorHAnsi"/>
          <w:sz w:val="24"/>
          <w:szCs w:val="24"/>
        </w:rPr>
      </w:pPr>
      <w:r w:rsidRPr="008D5D59">
        <w:rPr>
          <w:rFonts w:cstheme="minorHAnsi"/>
          <w:sz w:val="24"/>
          <w:szCs w:val="24"/>
        </w:rPr>
        <w:t>Η εγγύηση επιστρέφεται με την λήξη της σύμβασης και της τυχόν παράτασης αυτής  και με την απαραίτητη προϋπόθεση ότι δεν υπάρχουν εκκρεμείς υποχρεώσεις του αναδόχου.</w:t>
      </w:r>
    </w:p>
    <w:p w:rsidR="00F101E0" w:rsidRPr="008D5D59" w:rsidRDefault="00F101E0" w:rsidP="00F101E0">
      <w:pPr>
        <w:spacing w:after="0" w:line="240" w:lineRule="auto"/>
        <w:ind w:left="-567" w:right="-1"/>
        <w:jc w:val="both"/>
        <w:rPr>
          <w:rFonts w:cstheme="minorHAnsi"/>
          <w:sz w:val="24"/>
          <w:szCs w:val="24"/>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4</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ΠΕΡΙΓΡΑΦΗ ΠΡΟΜΗΘΕΙΑΣ – ΕΙΔΗ – ΠΟΣΟΤΗΤΕΣ – ΤΕΧΝΙΚΕΣ ΠΡΟΔΙΑΓΡΑΦΕΣ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10"/>
        </w:numPr>
        <w:tabs>
          <w:tab w:val="left" w:pos="993"/>
        </w:tabs>
        <w:spacing w:after="0" w:line="240" w:lineRule="auto"/>
        <w:ind w:left="-567" w:right="-1" w:firstLine="0"/>
        <w:jc w:val="both"/>
        <w:rPr>
          <w:rFonts w:cstheme="minorHAnsi"/>
          <w:color w:val="000000"/>
          <w:sz w:val="24"/>
          <w:szCs w:val="24"/>
        </w:rPr>
      </w:pPr>
      <w:r w:rsidRPr="008D5D59">
        <w:rPr>
          <w:rFonts w:cstheme="minorHAnsi"/>
          <w:sz w:val="24"/>
          <w:szCs w:val="24"/>
        </w:rPr>
        <w:t>Με την υπογραφή της παρούσας Σύμβασης επαναεπιβεβαιώνονται οι υποχρεώσεις του ΠΡΟΜΗΘΕΥΤΗ, δηλαδή η προμήθεια ………………………………….στις ζητούμενες ποσότητες και με τους όρους και τις τεχνικές προδιαγραφές, που προκύπτουν από την</w:t>
      </w:r>
      <w:r w:rsidR="0070334B">
        <w:rPr>
          <w:rFonts w:cstheme="minorHAnsi"/>
          <w:color w:val="000000"/>
          <w:sz w:val="24"/>
          <w:szCs w:val="24"/>
        </w:rPr>
        <w:t xml:space="preserve"> επαναληπτική διακήρυξη 14</w:t>
      </w:r>
      <w:r w:rsidRPr="008D5D59">
        <w:rPr>
          <w:rFonts w:cstheme="minorHAnsi"/>
          <w:color w:val="000000"/>
          <w:sz w:val="24"/>
          <w:szCs w:val="24"/>
        </w:rPr>
        <w:t xml:space="preserve"> / 2017 και τις υπ’ αριθμ. …………………………….. και ………………………………………..  αποφάσεις του Δ.Σ. περί έγκρισης της τεχνικής αξιολόγησης και κατακύρωσης του εν λόγω διαγωνισμού, τα οποία καθίστανται παραρτήματα της παρούσας Σύμβασης.</w:t>
      </w:r>
    </w:p>
    <w:p w:rsidR="00F101E0" w:rsidRPr="008D5D59" w:rsidRDefault="00F101E0" w:rsidP="00F101E0">
      <w:pPr>
        <w:numPr>
          <w:ilvl w:val="0"/>
          <w:numId w:val="10"/>
        </w:numPr>
        <w:spacing w:after="0" w:line="240" w:lineRule="auto"/>
        <w:ind w:left="-567" w:right="-1" w:firstLine="0"/>
        <w:jc w:val="both"/>
        <w:rPr>
          <w:rFonts w:cstheme="minorHAnsi"/>
          <w:sz w:val="24"/>
          <w:szCs w:val="24"/>
        </w:rPr>
      </w:pPr>
      <w:r w:rsidRPr="008D5D59">
        <w:rPr>
          <w:rFonts w:cstheme="minorHAnsi"/>
          <w:sz w:val="24"/>
          <w:szCs w:val="24"/>
        </w:rPr>
        <w:t>Τα έγγραφα που διέπουν την παρούσα σύμβαση, τα οποία υπογράφονται από αμφότερα τα συμβαλλόμενα μέρη, προσαρτώνται στην παρούσα σύμβαση και αποτελούν ένα ενιαίο και αναπόσπαστο σύνολο με τη σύμβαση, υπό την έννοια ότι, ότι δεν ρυθμίζεται στην σύμβαση συμπληρώνεται από τα προσαρτώμενα σ’ αυτή κατωτέρω τεύχη, οι όροι των οποίων ισχύουν το ίδιο με τους όρους της παρούσας σύμβασης και συμφωνούνται όλοι ουσιώδεις. Είναι δε τα εξής:</w:t>
      </w:r>
    </w:p>
    <w:p w:rsidR="00F101E0" w:rsidRPr="008D5D59" w:rsidRDefault="0070334B" w:rsidP="00F101E0">
      <w:pPr>
        <w:numPr>
          <w:ilvl w:val="0"/>
          <w:numId w:val="1"/>
        </w:numPr>
        <w:spacing w:after="0" w:line="240" w:lineRule="auto"/>
        <w:ind w:left="-567" w:right="-1" w:firstLine="0"/>
        <w:jc w:val="both"/>
        <w:rPr>
          <w:rFonts w:cstheme="minorHAnsi"/>
          <w:sz w:val="24"/>
          <w:szCs w:val="24"/>
        </w:rPr>
      </w:pPr>
      <w:r>
        <w:rPr>
          <w:rFonts w:cstheme="minorHAnsi"/>
          <w:sz w:val="24"/>
          <w:szCs w:val="24"/>
        </w:rPr>
        <w:t>Διακήρυξη υπ’ αριθμ. 14</w:t>
      </w:r>
      <w:r w:rsidR="00F101E0" w:rsidRPr="008D5D59">
        <w:rPr>
          <w:rFonts w:cstheme="minorHAnsi"/>
          <w:sz w:val="24"/>
          <w:szCs w:val="24"/>
        </w:rPr>
        <w:t xml:space="preserve"> /2017</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lastRenderedPageBreak/>
        <w:t>Δικαιολογητικά Συμμετοχής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Τεχνική προσφορά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Οικονομική προσφορά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Δικαιολογητικά Κατακύρωσης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Όλα τα νομιμοποιητικά έγγραφα κάθε υποψήφιου νομικού προσώπου, όπως το Φ.Ε.Κ. ίδρυσης και τις τροποποιήσεις του, επικυρωμένο αντίγραφο ή απόσπασμα του καταστατικού του διαγωνιζόμενου και των εγγράφων τροποποιήσεων του (για Ο.Ε. και Ε.Ε.). 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F101E0" w:rsidRDefault="00F101E0" w:rsidP="00F101E0">
      <w:pPr>
        <w:numPr>
          <w:ilvl w:val="0"/>
          <w:numId w:val="10"/>
        </w:numPr>
        <w:spacing w:after="0" w:line="240" w:lineRule="auto"/>
        <w:ind w:left="-567" w:right="-1" w:firstLine="0"/>
        <w:jc w:val="both"/>
        <w:rPr>
          <w:rFonts w:asciiTheme="minorHAnsi" w:hAnsiTheme="minorHAnsi" w:cstheme="minorHAnsi"/>
          <w:sz w:val="24"/>
          <w:szCs w:val="24"/>
        </w:rPr>
      </w:pPr>
      <w:r w:rsidRPr="00121B7F">
        <w:rPr>
          <w:rFonts w:asciiTheme="minorHAnsi" w:hAnsiTheme="minorHAnsi" w:cstheme="minorHAnsi"/>
          <w:sz w:val="24"/>
          <w:szCs w:val="24"/>
        </w:rPr>
        <w:t xml:space="preserve">Είδη και ποσότητες που θα προμηθεύει ο προμηθευτής (στις διευθύνσεις των παραρτημάτων και δομών) αναφέρονται στον παρακάτω πίνακα </w:t>
      </w:r>
      <w:r>
        <w:rPr>
          <w:rFonts w:asciiTheme="minorHAnsi" w:hAnsiTheme="minorHAnsi" w:cstheme="minorHAnsi"/>
          <w:sz w:val="24"/>
          <w:szCs w:val="24"/>
        </w:rPr>
        <w:t>:</w:t>
      </w:r>
    </w:p>
    <w:p w:rsidR="00F101E0" w:rsidRDefault="00F101E0" w:rsidP="00F101E0">
      <w:p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w:t>
      </w:r>
    </w:p>
    <w:p w:rsidR="00F101E0" w:rsidRPr="00121B7F" w:rsidRDefault="00F101E0" w:rsidP="00F101E0">
      <w:pPr>
        <w:spacing w:after="0" w:line="240" w:lineRule="auto"/>
        <w:ind w:left="-567" w:right="-1"/>
        <w:jc w:val="both"/>
        <w:rPr>
          <w:rFonts w:asciiTheme="minorHAnsi" w:hAnsiTheme="minorHAnsi" w:cstheme="minorHAnsi"/>
          <w:sz w:val="24"/>
          <w:szCs w:val="24"/>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5</w:t>
      </w:r>
      <w:r w:rsidRPr="008D5D59">
        <w:rPr>
          <w:rFonts w:cstheme="minorHAnsi"/>
          <w:bCs/>
          <w:sz w:val="24"/>
          <w:szCs w:val="24"/>
          <w:u w:val="single"/>
          <w:vertAlign w:val="superscript"/>
        </w:rPr>
        <w:t>ο</w:t>
      </w:r>
    </w:p>
    <w:p w:rsidR="00F101E0" w:rsidRPr="008D5D59" w:rsidRDefault="00F101E0" w:rsidP="00F101E0">
      <w:pPr>
        <w:tabs>
          <w:tab w:val="left" w:pos="993"/>
        </w:tabs>
        <w:spacing w:after="0" w:line="240" w:lineRule="auto"/>
        <w:ind w:left="-567" w:right="-1"/>
        <w:jc w:val="center"/>
        <w:rPr>
          <w:rFonts w:cstheme="minorHAnsi"/>
          <w:sz w:val="24"/>
          <w:szCs w:val="24"/>
          <w:u w:val="single"/>
        </w:rPr>
      </w:pPr>
      <w:r w:rsidRPr="008D5D59">
        <w:rPr>
          <w:rFonts w:cstheme="minorHAnsi"/>
          <w:sz w:val="24"/>
          <w:szCs w:val="24"/>
          <w:u w:val="single"/>
        </w:rPr>
        <w:t>ΚΑΤΑΓΓΕΛΙΑ ΤΗΣ ΣΥΜΒΑΣΗΣ</w:t>
      </w:r>
    </w:p>
    <w:p w:rsidR="00F101E0" w:rsidRPr="008D5D59" w:rsidRDefault="00F101E0" w:rsidP="00F101E0">
      <w:pPr>
        <w:tabs>
          <w:tab w:val="left" w:pos="993"/>
        </w:tabs>
        <w:spacing w:after="0" w:line="240" w:lineRule="auto"/>
        <w:ind w:left="-567" w:right="-1"/>
        <w:jc w:val="center"/>
        <w:rPr>
          <w:rFonts w:cstheme="minorHAnsi"/>
          <w:sz w:val="24"/>
          <w:szCs w:val="24"/>
          <w:u w:val="single"/>
        </w:rPr>
      </w:pPr>
    </w:p>
    <w:p w:rsidR="00F101E0" w:rsidRPr="008D5D59"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Το Κ.Κ.Π.-Π.Α.Μ.Θ. δικαιούται να καταγγείλει αμέσως και αζημίως εν όλω ή εν μέρει κατά την κρίση του την παρούσα, είτε να υπαναχωρήσει της σύμβασης εν όλω ή εν μέρει κατά την κρίση του, επιφυλασσόμενο κάθε άλλου </w:t>
      </w:r>
      <w:r w:rsidR="0070334B" w:rsidRPr="008D5D59">
        <w:rPr>
          <w:rFonts w:cstheme="minorHAnsi"/>
          <w:sz w:val="24"/>
          <w:szCs w:val="24"/>
        </w:rPr>
        <w:t>νόμιμου</w:t>
      </w:r>
      <w:r w:rsidRPr="008D5D59">
        <w:rPr>
          <w:rFonts w:cstheme="minorHAnsi"/>
          <w:sz w:val="24"/>
          <w:szCs w:val="24"/>
        </w:rPr>
        <w:t xml:space="preserve"> δικαιώματός του, στην περίπτωση που: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 xml:space="preserve">δεν εκτελέσει ο προμηθευτής τα συμφωνηθέντα στα προηγούμενα άρθρα </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 xml:space="preserve">δεν τηρήσει ο προμηθευτής οποιοδήποτε όρο της παρούσας σύμβασης και της ταυτάριθμης διακήρυξης, τούτων θεωρουμένων όλων ουσιωδών, </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 xml:space="preserve">το Κ.Κ.Π.-Π.Α.Μ.Θ. θεωρήσει ότι τα παρεχόμενα προϊόντα, δεν είναι σύμφωνα με τις υψηλές απαιτήσεις που υπαγορεύονται από το Κ.Κ.Π.-Π.Α.Μ.Θ. </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αν ο Προμηθευτής αποδεδειγμένα εκχωρεί τη σύμβαση ή αναθέτει εργασίες υπεργολαβικά</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αν ο Προμηθευτής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σε εκτέλεση τελεσίδικων δικαστικών αποφάσεων.</w:t>
      </w:r>
    </w:p>
    <w:p w:rsidR="00F101E0" w:rsidRPr="008D5D59"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Σε περίπτωση καταγγελίας ο προμηθευτής κηρύσσεται έκπτωτος και καταπίπτει αυτοδικαίως η εγγυητική επιστολής καλής εκτέλεσης, χωρίς να θίγεται η επιβολή των προαναφερόμενων ποινικών ρητρών, διατηρουμένου του δικαιώματος καταλογισμού σε βάρος του αναδόχου της διαφοράς τιμής, άλλων πρόσθετων δαπανών και κάθε άλλης αποθετικής που τυχόν θα προκύψουν από την ανάθεση της συγκεκριμένης προμήθειας, με βάση την απόφαση του Δ.Σ. του </w:t>
      </w:r>
      <w:r>
        <w:rPr>
          <w:rFonts w:cstheme="minorHAnsi"/>
          <w:sz w:val="24"/>
          <w:szCs w:val="24"/>
        </w:rPr>
        <w:t>Κ.Κ.Π.-Π.Α.Μ.Θ. σε άλλο ανάδοχο</w:t>
      </w:r>
      <w:r w:rsidRPr="008D5D59">
        <w:rPr>
          <w:rFonts w:cstheme="minorHAnsi"/>
          <w:sz w:val="24"/>
          <w:szCs w:val="24"/>
        </w:rPr>
        <w:t>. Περαιτέρω το Κ.Κ.Π.-Π.Α.Μ.Θ. δικαιούται να αναστείλει την καταβολή οποιουδήποτε ποσού, πληρωτέου σύμφωνα με την παρούσα σύμβαση προς τον Ανάδοχο, μέχρις εκκαθαρίσεως των μεταξύ τους υποχρεώσεων και οι εγγυητικές επιστολές καταπίπτουν.</w:t>
      </w:r>
    </w:p>
    <w:p w:rsidR="00F101E0" w:rsidRPr="008D5D59"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καθώς και το προσωπικό που τυχόν θα χρησιμοποιήσει κατά την εκτέλεση της σύμβασης δεν έχουν καμία απολύτως σχέση εξαρτημένης εργασίας με το Κ.Κ.Π.-Π.Α.Μ.Θ., οι δε μισθοί, ημερομίσθια, ασφάλιστρα ή όποιες άλλες αμοιβές, βαρύνουν αποκλειστικά τον ανάδοχο, ο οποίος είναι ο μόνος υπεύθυνος έναντι αυτών με τους οποίους συνδέεται  με εργασιακή ή άλλη σχέση.</w:t>
      </w:r>
    </w:p>
    <w:p w:rsidR="00F101E0" w:rsidRPr="008D5D59" w:rsidRDefault="00F101E0" w:rsidP="00F101E0">
      <w:pPr>
        <w:numPr>
          <w:ilvl w:val="0"/>
          <w:numId w:val="2"/>
        </w:numPr>
        <w:tabs>
          <w:tab w:val="left" w:pos="994"/>
        </w:tabs>
        <w:spacing w:after="0" w:line="240" w:lineRule="auto"/>
        <w:ind w:left="-567" w:right="-1" w:firstLine="0"/>
        <w:jc w:val="both"/>
        <w:rPr>
          <w:rFonts w:cstheme="minorHAnsi"/>
          <w:sz w:val="24"/>
          <w:szCs w:val="24"/>
        </w:rPr>
      </w:pPr>
      <w:r w:rsidRPr="008D5D59">
        <w:rPr>
          <w:rFonts w:cstheme="minorHAnsi"/>
          <w:sz w:val="24"/>
          <w:szCs w:val="24"/>
        </w:rPr>
        <w:t xml:space="preserve">Ο προμηθευτής είναι αποκλειστικά υπεύθυνος για κάθε κίνδυνο που στρέφεται κατά της ζωής, υγείας, σωματικής ακεραιότητας, περιουσίας και οιονδήποτε άλλων προσωπικών ή περιουσιακών υλικών ή άλλων αγαθών παντός τρίτου, </w:t>
      </w:r>
      <w:r w:rsidRPr="008D5D59">
        <w:rPr>
          <w:rFonts w:cstheme="minorHAnsi"/>
          <w:sz w:val="24"/>
          <w:szCs w:val="24"/>
        </w:rPr>
        <w:lastRenderedPageBreak/>
        <w:t>συμπεριλαμβανομένου του Κ.Κ.Π.-Π.Α.Μ.Θ., του προσωπικού του Κ.Κ.Π.-Π.Α.Μ.Θ., των ασθενών, των επισκεπτών, του εξοπλισμού του Κ.Κ.Π.-Π.Α.Μ.Θ., ο οποίος κίνδυνος προέρχεται από την μη καλή εκτέλεση των συμβατικών του υποχρεώσεων.</w:t>
      </w:r>
    </w:p>
    <w:p w:rsidR="00F101E0" w:rsidRPr="008D5D59"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 Κ.Κ.Π.-Π.Α.Μ.Θ. δεν ευθύνεται για τυχόν έξοδα, απώλειες, ζημιές και δαπάνες του αναδόχου που προκλήθηκαν από την άσκηση ένδικων μέσων κατά του ταυτάριθμου διαγωνισμού.</w:t>
      </w: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6</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ΚΥΡΩΣΕΙΣ-ΠΟΙΝΙΚΕΣ ΡΗΤΡΕΣ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Με απόφαση του Δ.Σ. του Κ.Κ.Π.-Π.Α.Μ.Θ., ύστερα από γνωμοδότηση του αρμοδίου οργάνου ο προμηθευτής κηρύσσεται υποχρεωτικά έκπτωτος από τη σύμβαση και από κάθε δικαίωμά του που απορρέει απ’ αυτή, εφόσον δεν φόρτωσε, παρέδωσε ή αντικατέστησε τα συμβατικά υλικά/υπηρεσίες ή δεν επισκεύασε ή συντήρησε αυτά μέσα στον συμβατικό χρόνο ή στον χρόνο παράτασης που του δόθηκε, σύμφωνα με όσα προβλέπονται στην παρούσα.</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Στον προμηθευτή/ανάδοχο που κηρύσσεται έκπτωτος από την κατακύρωση, ανάθεση ή σύμβαση, επιβάλλονται, με απόφαση του Δ.Σ. του Κ.Κ.Π.-Π.Α.Μ.Θ.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Κατάπτωση ολική ή μερική της εγγύησης συμμετοχής ή καλής εκτέλεσης της σύμβασης, κατά περίπτωση.</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 xml:space="preserve">Προμήθεια του υλικού σε βάρος του εκπτώτου αναδόχου είτε από τους υπόλοιπους προμηθευτές που είχαν λάβει μέρος στον διαγωνισμό ή είχαν κληθεί για διαπραγμάτευση, είτε με διενέργεια διαγωνισμού, είτε με διαπραγμάτευση, σύμφωνα με την κρίση του ΔΣ. Κάθε άμεση ή έμμεση προκαλούμενη ζημία του δημοσίου ή τυχόν διαφέρον που θα προκύψει, καταλογίζεται σε βάρος του εκπτώτου προμηθευτή/ανάδοχο. Ο καταλογισμός αυτός γίνεται ακόμη και στην περίπτωση που δεν πραγματοποιείται νέα προμήθεια του υλικού,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Προσωρινός ή οριστικός αποκλεισμός του αναδόχου από το σύνολο των προμηθειών των φορέων που εμπίπτουν στο πεδίο εφαρμογής του Ν. 4412/2016. Ο αποκλεισμός, σε οποιαδήποτε περίπτωση, επιβάλλεται σύμφωνα με τα όσα προβλέπονται στο αρ. 74 του Ν.4412/16.</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Καταλογισμός στον προμηθευτή/ανάδοχο ποσού ίσου έως και με το 100%της αξίας των υλικών/υπηρεσιών, για τα οποία κηρύχθηκε έκπτωτος, όταν του δόθηκε το δικαίωμα να παραδώσει τα υλικά/υπηρεσίες μέχρι την προηγούμενη της ημερομηνίας διενέργειας του διαγωνισμού, ανεξάρτητα εάν τελικά έκανε ή όχι χρήση του δικαιώματος αυτού.</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Είσπραξη εντόκως από τον έκπτωτο από τη σύμβαση προμηθευτή/ανάδοχο από ποσόν που τυχόν δικαιούται να λάβει, είτε με κατάθεση του ποσού από τον ίδιο. Ο υπολογισμός των τόκων γίνεται από την ημερομηνία έναρξης του δικαιώματος λήψης του ποσού που δικαιούται να λάβει από τον προμηθευτή/ανάδοχο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 xml:space="preserve">Σε περίπτωση που η προμήθεια υλικού/υπηρεσίας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w:t>
      </w:r>
      <w:r w:rsidRPr="008D5D59">
        <w:rPr>
          <w:rFonts w:cstheme="minorHAnsi"/>
          <w:sz w:val="24"/>
          <w:szCs w:val="24"/>
        </w:rPr>
        <w:lastRenderedPageBreak/>
        <w:t>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Pr>
          <w:rFonts w:cstheme="minorHAnsi"/>
          <w:sz w:val="24"/>
          <w:szCs w:val="24"/>
        </w:rPr>
        <w:t>Ο</w:t>
      </w:r>
      <w:r w:rsidRPr="008D5D59">
        <w:rPr>
          <w:rFonts w:cstheme="minorHAnsi"/>
          <w:sz w:val="24"/>
          <w:szCs w:val="24"/>
        </w:rPr>
        <w:t xml:space="preserve"> προμηθευτής υποχρεούται να τηρεί απαρέγκλιτα τους όρους και τις απαιτήσεις οι οποίες αναγράφονται στην παρούσα διακήρυξη (περιλαμβανομένων και των παραρτημάτων της), τους όρους της προσφοράς του, καθώς και τις υποχρεώσεις της σύμβασης που θα υπογραφεί μετά την κατακύρωση του έργου. Στην αντίθετη περίπτωση, θα υπάρχουν κυρώσεις όπως αναφέρεται σχετικά παρακάτω</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Η παρακολούθηση της καλής εκτέλεσης των όρων της σύμβασης και της ποσοτικής και ποιοτικής παραλαβή των συμβατικών προϊόντων, καθώς και η σύνταξη κάθε μήνα του πρακτικού ποιοτικής και ποσοτικής παραλαβής, ανατίθεται στην Επιτροπή Παρακολούθησης και Παραλαβής, που διορίζεται προς τούτο από το Κ.Κ.Π.-Π.Α.Μ.Θ., κατά Παράρτημα ή και Δομή του.</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Για κάθε παράβαση όρου σύμβασης, καθώς και για παράδοση μη συμβατικών προϊόντων (που δεν είναι σύμφωνα με τις τεχνικές προδιαγραφές) επιβάλλεται στον προμηθευτή/ανάδοχο ποινική ρήτρα, ίση έως και με το 100% της τελευταίας παραγγελίας και σε περίπτωση υποτροπής ίση έως και με το 300% της τελευταίας παραγγελίας, ανάλογα με την βαρύτητα της παράβασης, σύμφωνα με την ανέλεγκτη κρίση του Δ.Σ. Σε κάθε περίπτωση το Δ.Σ. μπορεί ταυτόχρονα να καταγγείλει την σύμβαση και να κηρύξει έκπτωτο τον ανάδοχο.</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Όλες οι παραπάνω κυρώσεις επιβάλλονται από το Δ.Σ. του Κ.Κ.Π.-Π.Α.Μ.Θ. μετά από προηγούμενη κλήση προς απολογία του αναδόχου και αφού έχει συνταχθεί για κάθε περίπτωση πρακτικό της, κατά περίπτωση και ανά Παράρτημα ή Δομή του Κ.Κ.Π.-Π.Α.Μ.Θ., Επιτροπής Παρακολούθησης και Παραλαβής που να διαπιστώνει κατά τρόπο επαρκή την παράβαση.</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Η κήρυξη κατά τα ανωτέρω του αναδόχου ως εκπτώτου γίνεται από το Κ.Κ.Π.-Π.Α.Μ.Θ. αζημίως για αυτό.</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Για τους λόγους που αναφέρονται παραπάνω καταπίπτουν ταυτόχρονα οι ποινικές ρήτρες που προβλέπονται από την κείμενη νομοθεσία.</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στην απαρέγκλιτη τήρηση των διατάξεων της φορολογικής, της ασφαλιστικής, της περιβαλλοντικής και εργατικής νομοθεσίας σύμφωνα με το άρθρο 18 παρ.2 του Ν.4412/2016. Σε περίπτωση που διαπιστωθεί αμετάκλητα, επανειλημμένη σοβαρή παράβαση του παρόντος όρου, το Κ.Κ.Π.-Π.Α.Μ.Θ. μπορεί να καταγγείλει τη σύμβαση, με τη διαδικασία και τις προϋποθέσεις των ανωτέρω παραγράφων.</w:t>
      </w:r>
    </w:p>
    <w:p w:rsidR="00F101E0" w:rsidRPr="008D5D59" w:rsidRDefault="00F101E0" w:rsidP="00F101E0">
      <w:pPr>
        <w:numPr>
          <w:ilvl w:val="0"/>
          <w:numId w:val="3"/>
        </w:numPr>
        <w:tabs>
          <w:tab w:val="num" w:pos="720"/>
        </w:tabs>
        <w:spacing w:after="0" w:line="240" w:lineRule="auto"/>
        <w:ind w:left="-567" w:right="-1" w:firstLine="0"/>
        <w:jc w:val="both"/>
        <w:rPr>
          <w:rFonts w:cstheme="minorHAnsi"/>
          <w:sz w:val="24"/>
          <w:szCs w:val="24"/>
        </w:rPr>
      </w:pPr>
      <w:r w:rsidRPr="008D5D59">
        <w:rPr>
          <w:rFonts w:cstheme="minorHAnsi"/>
          <w:sz w:val="24"/>
          <w:szCs w:val="24"/>
        </w:rPr>
        <w:t>Οι παραπάνω επιβαλλόμενες κυρώσεις επιβάλλονται ανεξαρτήτως της άσκησης ποινικής δίωξης κατά του προμηθευτή, εάν η παράβασή του αποτελεί και αξιόποινο αδίκημα.</w:t>
      </w:r>
    </w:p>
    <w:p w:rsidR="00F101E0" w:rsidRPr="008D5D59" w:rsidRDefault="00F101E0" w:rsidP="00F101E0">
      <w:pPr>
        <w:spacing w:after="0" w:line="240" w:lineRule="auto"/>
        <w:ind w:left="-567" w:right="-1"/>
        <w:jc w:val="both"/>
        <w:rPr>
          <w:rFonts w:cstheme="minorHAnsi"/>
          <w:sz w:val="24"/>
          <w:szCs w:val="24"/>
        </w:rPr>
      </w:pPr>
    </w:p>
    <w:p w:rsidR="00F101E0"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7</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ΠΛΗΡΩΜΗ ΤΟΥ ΠΡΟΜΗΘΕΥΤΗ-ΔΙΚΑΙΟΛΟΓΗΤΙΚΑ ΠΛΗΡΩΜΗΣ-ΚΡΑΤΗΣΕΙΣ</w:t>
      </w:r>
    </w:p>
    <w:p w:rsidR="00F101E0" w:rsidRPr="008D5D59" w:rsidRDefault="00F101E0" w:rsidP="00F101E0">
      <w:pPr>
        <w:spacing w:after="0" w:line="240" w:lineRule="auto"/>
        <w:ind w:left="-567" w:right="-1"/>
        <w:rPr>
          <w:rFonts w:cstheme="minorHAnsi"/>
          <w:bCs/>
          <w:sz w:val="24"/>
          <w:szCs w:val="24"/>
        </w:rPr>
      </w:pP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Η </w:t>
      </w:r>
      <w:r>
        <w:rPr>
          <w:rFonts w:cstheme="minorHAnsi"/>
          <w:sz w:val="24"/>
          <w:szCs w:val="24"/>
        </w:rPr>
        <w:t xml:space="preserve">εξόφληση του αναδόχου θα γίνει με την παράδοση – απομάκρυνση παλαιών και τοποθέτηση νέων σιτών και κουφωμάτων, </w:t>
      </w:r>
      <w:r w:rsidRPr="008D5D59">
        <w:rPr>
          <w:rFonts w:cstheme="minorHAnsi"/>
          <w:sz w:val="24"/>
          <w:szCs w:val="24"/>
        </w:rPr>
        <w:t xml:space="preserve"> από την αρμόδια υπηρεσία του Κ.Κ.Π.-Π.Α.Μ.Θ. με βάση τα νόμιμα δικαιολογητικά. Τα ίδια ισχύουν και για οποιαδήποτε άλλη αξία που τυχόν προκύψει από την εφαρμογή των συμβάσεων (π.χ. πρόστιμο, κλπ) Τα αναγκαία δικαιολογητικά πληρωμής ανά μήνα για την εξόφληση της προμήθειας των ειδών είναι :</w:t>
      </w:r>
    </w:p>
    <w:p w:rsidR="00F101E0" w:rsidRPr="008D5D59" w:rsidRDefault="00F101E0" w:rsidP="00F101E0">
      <w:pPr>
        <w:numPr>
          <w:ilvl w:val="1"/>
          <w:numId w:val="18"/>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lastRenderedPageBreak/>
        <w:t>Πρακτικό Ποσοτικής και Ποιοτικής Παραλαβής και Παρακολούθησης των όρων της Σύμβασης που θα συναφθεί με τον Προμηθευτή το οποίο θα συντάσσεται από την κατά περίπτωση και ανά Παράρτημα ή δομή αρμόδια Επιτροπή που θα οριστεί από το Κ.Κ.Π.-Π.Α.Μ.Θ. για την Παραλαβή των Ειδών</w:t>
      </w:r>
      <w:r>
        <w:rPr>
          <w:rFonts w:asciiTheme="minorHAnsi" w:hAnsiTheme="minorHAnsi" w:cstheme="minorHAnsi"/>
          <w:sz w:val="24"/>
          <w:szCs w:val="24"/>
        </w:rPr>
        <w:t xml:space="preserve"> – εργασιών </w:t>
      </w:r>
      <w:r w:rsidRPr="008D5D59">
        <w:rPr>
          <w:rFonts w:asciiTheme="minorHAnsi" w:hAnsiTheme="minorHAnsi" w:cstheme="minorHAnsi"/>
          <w:sz w:val="24"/>
          <w:szCs w:val="24"/>
        </w:rPr>
        <w:t xml:space="preserve"> και Παρακολούθηση των όρων της οικείας Σύμβασης.</w:t>
      </w:r>
    </w:p>
    <w:p w:rsidR="00F101E0" w:rsidRPr="008D5D59" w:rsidRDefault="00F101E0" w:rsidP="00F101E0">
      <w:pPr>
        <w:numPr>
          <w:ilvl w:val="1"/>
          <w:numId w:val="18"/>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Τιμολόγιο. Στο τιμολόγιο θα αναφέρονται αναλυτικά οι ποσότητες και οι χρεώσεις για κάθε Παράρτημα / μονάδα του Κ.Κ.Π.Π.Α. καθώς και το γενικό σύνολο.</w:t>
      </w:r>
    </w:p>
    <w:p w:rsidR="00F101E0" w:rsidRPr="008D5D59" w:rsidRDefault="00F101E0" w:rsidP="00F101E0">
      <w:pPr>
        <w:numPr>
          <w:ilvl w:val="1"/>
          <w:numId w:val="18"/>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Βεβαίωση του ΙΚΑ για μη οφειλόμενες εισφορές (ασφαλιστική ενημερότητα).</w:t>
      </w:r>
    </w:p>
    <w:p w:rsidR="00F101E0" w:rsidRPr="008D5D59" w:rsidRDefault="00F101E0" w:rsidP="00F101E0">
      <w:pPr>
        <w:numPr>
          <w:ilvl w:val="1"/>
          <w:numId w:val="18"/>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Φορολογική ενημερότητα.</w:t>
      </w:r>
    </w:p>
    <w:p w:rsidR="00F101E0" w:rsidRPr="008D5D59" w:rsidRDefault="00F101E0" w:rsidP="00F101E0">
      <w:pPr>
        <w:numPr>
          <w:ilvl w:val="1"/>
          <w:numId w:val="18"/>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Κάθε άλλο δικαιολογητικό που τυχόν ήθελε ζητηθεί από τις αρμόδιες υπηρεσίες που διενεργούν τον έλεγχο και την πληρωμή.</w:t>
      </w: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Η αμοιβή του Αναδόχου θα επιβαρύνεται με τις νόμιμες κρατήσεις όπως κάθε φορά αυτές προβλέπονται από τις εκάστοτε ισχύουσες διατάξεις.</w:t>
      </w: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 Κ.Κ.Π.-Π.Α.Μ.Θ. δεν ευθύνεται για καθυστέρηση πληρωμής του αναδόχου, όταν αυτή οφείλεται σε υπαιτιότητα αυτού όπως π.χ. σε μη έγκαιρη παράδοση των τιμολογίων, σε λανθασμένη έκδοση αυτών, σε συμβατικές παραβάσεις κλπ. ή όταν άλλοι παράγοντες άσχετοι προς την ευθύνη του Κ.Κ.Π.-Π.Α.Μ.Θ. την προκαλούν.</w:t>
      </w: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Τον ανάδοχο βαρύνουν όλες οι νόμιμες κρατήσεις συμπεριλαμβανομένου του φόρου εισοδήματος.</w:t>
      </w: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επιβαρύνεται με τα έξοδα μεταφοράς και φορτοεκφόρτωσης των ειδών, την αξία των δειγμάτων σε περιπτώσεις ελέγχου ποιότητας και λοιπών στοιχείων των ειδών, τα έξοδα της χημικής εξέτασης ή της διενεργηθείσης πραγματογνωμοσύνης εφόσον το αποτέλεσμα αυτών απέδειξε ότι το είδος που εξετάστηκε δεν ανταποκρίνεται με το συμφωνηθέν.</w:t>
      </w: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Τον ανάδοχο βαρύνουν όλες οι νόμιμες κρατήσεις:</w:t>
      </w:r>
    </w:p>
    <w:p w:rsidR="00F101E0" w:rsidRPr="008D5D59" w:rsidRDefault="00F101E0" w:rsidP="00F101E0">
      <w:pPr>
        <w:spacing w:after="0" w:line="240" w:lineRule="auto"/>
        <w:ind w:left="-567" w:right="-1"/>
        <w:contextualSpacing/>
        <w:jc w:val="both"/>
        <w:rPr>
          <w:rFonts w:asciiTheme="minorHAnsi" w:hAnsiTheme="minorHAnsi" w:cstheme="minorHAnsi"/>
          <w:sz w:val="24"/>
          <w:szCs w:val="24"/>
        </w:rPr>
      </w:pPr>
      <w:r w:rsidRPr="008D5D59">
        <w:rPr>
          <w:rFonts w:asciiTheme="minorHAnsi" w:hAnsiTheme="minorHAnsi" w:cstheme="minorHAnsi"/>
          <w:sz w:val="24"/>
          <w:szCs w:val="24"/>
        </w:rPr>
        <w:t>α) Κράτηση 0,06% (αρ. 375 του ν.4412/16) επί της συμβατικής αξίας χωρίς Φ.Π.Α. υπέρ της ενιαίας αρχής δημοσίων συμβάσεων, Χαρτόσημο 3% επί της ανωτέρω κράτησης και ΟΓΑ Χαρτοσήμου 20%</w:t>
      </w:r>
    </w:p>
    <w:p w:rsidR="00F101E0" w:rsidRPr="008D5D59" w:rsidRDefault="00F101E0" w:rsidP="00F101E0">
      <w:pPr>
        <w:spacing w:after="0" w:line="240" w:lineRule="auto"/>
        <w:ind w:left="-567" w:right="-1"/>
        <w:jc w:val="both"/>
        <w:rPr>
          <w:rFonts w:cstheme="minorHAnsi"/>
          <w:sz w:val="24"/>
          <w:szCs w:val="24"/>
        </w:rPr>
      </w:pPr>
      <w:r>
        <w:rPr>
          <w:rFonts w:cstheme="minorHAnsi"/>
          <w:sz w:val="24"/>
          <w:szCs w:val="24"/>
        </w:rPr>
        <w:t>β) Παρακράτηση Φόρου 4</w:t>
      </w:r>
      <w:r w:rsidRPr="008D5D59">
        <w:rPr>
          <w:rFonts w:cstheme="minorHAnsi"/>
          <w:sz w:val="24"/>
          <w:szCs w:val="24"/>
        </w:rPr>
        <w:t>% επί της συμβατικής αξίας χωρίς Φ.Π.Α.</w:t>
      </w:r>
    </w:p>
    <w:p w:rsidR="00F101E0" w:rsidRPr="008D5D59" w:rsidRDefault="00F101E0" w:rsidP="00F101E0">
      <w:pPr>
        <w:spacing w:after="0" w:line="240" w:lineRule="auto"/>
        <w:ind w:left="-567" w:right="-1"/>
        <w:jc w:val="both"/>
        <w:rPr>
          <w:rFonts w:cstheme="minorHAnsi"/>
          <w:sz w:val="24"/>
          <w:szCs w:val="24"/>
        </w:rPr>
      </w:pPr>
      <w:r w:rsidRPr="008D5D59">
        <w:rPr>
          <w:rFonts w:cstheme="minorHAnsi"/>
          <w:sz w:val="24"/>
          <w:szCs w:val="24"/>
        </w:rPr>
        <w:t>γ) Κράτηση ύψους 0,02% υπέρ του Δημοσίου, η οποία υπολογίζεται επί της αξίας, εκτός ΦΠΑ, της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(από την έναρξη ισχύος που ορίζουν οι διατάξεις του ν. 4412/16).</w:t>
      </w:r>
    </w:p>
    <w:p w:rsidR="00F101E0" w:rsidRPr="008D5D59" w:rsidRDefault="00F101E0" w:rsidP="00F101E0">
      <w:pPr>
        <w:keepNext/>
        <w:tabs>
          <w:tab w:val="left" w:pos="993"/>
        </w:tabs>
        <w:spacing w:after="0" w:line="240" w:lineRule="auto"/>
        <w:ind w:left="-567" w:right="-1"/>
        <w:outlineLvl w:val="1"/>
        <w:rPr>
          <w:rFonts w:cstheme="minorHAnsi"/>
          <w:bCs/>
          <w:sz w:val="24"/>
          <w:szCs w:val="24"/>
          <w:u w:val="single"/>
        </w:rPr>
      </w:pPr>
    </w:p>
    <w:p w:rsidR="00F101E0" w:rsidRPr="008D5D59" w:rsidRDefault="00F101E0" w:rsidP="00F101E0">
      <w:pPr>
        <w:keepNext/>
        <w:spacing w:after="0" w:line="240" w:lineRule="auto"/>
        <w:ind w:left="-567" w:right="-1"/>
        <w:jc w:val="center"/>
        <w:outlineLvl w:val="1"/>
        <w:rPr>
          <w:rFonts w:cstheme="minorHAnsi"/>
          <w:bCs/>
          <w:caps/>
          <w:snapToGrid w:val="0"/>
          <w:sz w:val="24"/>
          <w:szCs w:val="24"/>
          <w:u w:val="single"/>
        </w:rPr>
      </w:pPr>
      <w:r w:rsidRPr="008D5D59">
        <w:rPr>
          <w:rFonts w:cstheme="minorHAnsi"/>
          <w:bCs/>
          <w:caps/>
          <w:sz w:val="24"/>
          <w:szCs w:val="24"/>
          <w:u w:val="single"/>
        </w:rPr>
        <w:t>Άρθρο</w:t>
      </w:r>
      <w:r w:rsidRPr="008D5D59">
        <w:rPr>
          <w:rFonts w:cstheme="minorHAnsi"/>
          <w:bCs/>
          <w:caps/>
          <w:snapToGrid w:val="0"/>
          <w:sz w:val="24"/>
          <w:szCs w:val="24"/>
          <w:u w:val="single"/>
        </w:rPr>
        <w:t xml:space="preserve"> 8.</w:t>
      </w:r>
    </w:p>
    <w:p w:rsidR="00F101E0" w:rsidRPr="008D5D59" w:rsidRDefault="00F101E0" w:rsidP="00F101E0">
      <w:pPr>
        <w:keepNext/>
        <w:spacing w:after="0" w:line="240" w:lineRule="auto"/>
        <w:ind w:left="-567" w:right="-1"/>
        <w:jc w:val="center"/>
        <w:outlineLvl w:val="1"/>
        <w:rPr>
          <w:rFonts w:cstheme="minorHAnsi"/>
          <w:bCs/>
          <w:snapToGrid w:val="0"/>
          <w:sz w:val="24"/>
          <w:szCs w:val="24"/>
          <w:u w:val="single"/>
        </w:rPr>
      </w:pPr>
      <w:r w:rsidRPr="008D5D59">
        <w:rPr>
          <w:rFonts w:cstheme="minorHAnsi"/>
          <w:bCs/>
          <w:snapToGrid w:val="0"/>
          <w:sz w:val="24"/>
          <w:szCs w:val="24"/>
        </w:rPr>
        <w:t xml:space="preserve"> </w:t>
      </w:r>
      <w:r w:rsidRPr="008D5D59">
        <w:rPr>
          <w:rFonts w:cstheme="minorHAnsi"/>
          <w:bCs/>
          <w:snapToGrid w:val="0"/>
          <w:sz w:val="24"/>
          <w:szCs w:val="24"/>
          <w:u w:val="single"/>
        </w:rPr>
        <w:t>ΑΠΟΖΗΜΙΩΣΗ ΕΚ ΜΕΡΟΥΣ ΤΟΥ ΠΡΟΜΗΘΕΥΤΗ</w:t>
      </w:r>
    </w:p>
    <w:p w:rsidR="00F101E0" w:rsidRPr="008D5D59" w:rsidRDefault="00F101E0" w:rsidP="00F101E0">
      <w:pPr>
        <w:keepNext/>
        <w:spacing w:after="0" w:line="240" w:lineRule="auto"/>
        <w:ind w:left="-567" w:right="-1"/>
        <w:outlineLvl w:val="1"/>
        <w:rPr>
          <w:rFonts w:cstheme="minorHAnsi"/>
          <w:bCs/>
          <w:snapToGrid w:val="0"/>
          <w:sz w:val="24"/>
          <w:szCs w:val="24"/>
        </w:rPr>
      </w:pPr>
    </w:p>
    <w:p w:rsidR="00F101E0" w:rsidRPr="008D5D59" w:rsidRDefault="00F101E0" w:rsidP="00F101E0">
      <w:pPr>
        <w:numPr>
          <w:ilvl w:val="0"/>
          <w:numId w:val="12"/>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να αποζημιώνει πλήρως το Κ.Κ.Π.-Π.Α.Μ.Θ. τους προστεθέντες και υπαλλήλους αυτού, για όλα τα έξοδα, απώλειες, ζημίες και δαπάνες, όπως επίσης και να καλύπτει όλες τις απαιτήσεις, που πηγάζουν από ή σε σχέση με οποιαδήποτε πράξη ή παράλειψη του Αναδόχου ή των αντιπροσώπων, προστεθέντων ή υπαλλήλων του σχετιζόμενη με τη παρούσα Σύμβαση ή παράβαση αυτής ή που πηγάζει από ή απορρέει από την εκτέλεση της σύμβασης, συμπεριλαμβανομένης οποιασδήποτε τοιαύτης που συντελέστηκε ή προκλήθηκε σε σχέση με :</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rPr>
      </w:pPr>
      <w:r w:rsidRPr="008D5D59">
        <w:rPr>
          <w:rFonts w:cstheme="minorHAnsi"/>
          <w:snapToGrid w:val="0"/>
          <w:sz w:val="24"/>
          <w:szCs w:val="24"/>
        </w:rPr>
        <w:t>σωματικές βλάβες, (συμπεριλαμβανομένων βλαβών που απέβησαν θανατηφόρες), και/ή</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rPr>
      </w:pPr>
      <w:r w:rsidRPr="008D5D59">
        <w:rPr>
          <w:rFonts w:cstheme="minorHAnsi"/>
          <w:snapToGrid w:val="0"/>
          <w:sz w:val="24"/>
          <w:szCs w:val="24"/>
        </w:rPr>
        <w:t>οποιαδήποτε απώλεια ή ζημία της ακίνητης και κινητής περιουσίας του Κ.Κ.Π.-Π.Α.Μ.Θ., Δημοσίου, οποιασδήποτε Αρμόδιας Αρχής και των σχετικών αντιπροσώπων, προστεθέντων ή υπαλλήλων αυτής.</w:t>
      </w:r>
    </w:p>
    <w:p w:rsidR="00F101E0" w:rsidRPr="008D5D59" w:rsidRDefault="00F101E0" w:rsidP="00F101E0">
      <w:pPr>
        <w:tabs>
          <w:tab w:val="left" w:pos="1080"/>
        </w:tabs>
        <w:spacing w:after="0" w:line="240" w:lineRule="auto"/>
        <w:ind w:left="-567" w:right="-1"/>
        <w:jc w:val="both"/>
        <w:rPr>
          <w:rFonts w:cstheme="minorHAnsi"/>
          <w:snapToGrid w:val="0"/>
          <w:sz w:val="24"/>
          <w:szCs w:val="24"/>
        </w:rPr>
      </w:pPr>
    </w:p>
    <w:p w:rsidR="00F101E0" w:rsidRPr="008D5D59" w:rsidRDefault="00F101E0" w:rsidP="00F101E0">
      <w:pPr>
        <w:spacing w:after="0" w:line="240" w:lineRule="auto"/>
        <w:ind w:left="-567" w:right="-1"/>
        <w:jc w:val="center"/>
        <w:rPr>
          <w:rFonts w:cstheme="minorHAnsi"/>
          <w:bCs/>
          <w:caps/>
          <w:sz w:val="24"/>
          <w:szCs w:val="24"/>
        </w:rPr>
      </w:pPr>
      <w:r w:rsidRPr="008D5D59">
        <w:rPr>
          <w:rFonts w:cstheme="minorHAnsi"/>
          <w:bCs/>
          <w:caps/>
          <w:sz w:val="24"/>
          <w:szCs w:val="24"/>
          <w:u w:val="single"/>
        </w:rPr>
        <w:lastRenderedPageBreak/>
        <w:t>Άρθρο</w:t>
      </w:r>
      <w:r w:rsidRPr="008D5D59">
        <w:rPr>
          <w:rFonts w:cstheme="minorHAnsi"/>
          <w:bCs/>
          <w:caps/>
          <w:sz w:val="24"/>
          <w:szCs w:val="24"/>
        </w:rPr>
        <w:t xml:space="preserve"> 9. </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ΖΗΤΗΜΑΤΑ ΚΥΡΙΟΤΗΤΑΣ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15"/>
        </w:numPr>
        <w:tabs>
          <w:tab w:val="left" w:pos="993"/>
        </w:tabs>
        <w:spacing w:after="0" w:line="240" w:lineRule="auto"/>
        <w:ind w:left="-567" w:right="-1" w:firstLine="0"/>
        <w:jc w:val="both"/>
        <w:rPr>
          <w:rFonts w:cstheme="minorHAnsi"/>
          <w:sz w:val="24"/>
          <w:szCs w:val="24"/>
        </w:rPr>
      </w:pPr>
      <w:r w:rsidRPr="008D5D59">
        <w:rPr>
          <w:rFonts w:cstheme="minorHAnsi"/>
          <w:sz w:val="24"/>
          <w:szCs w:val="24"/>
        </w:rPr>
        <w:t>Όλες οι εκθέσεις και τα συναφή στοιχεία, όπως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του Κ.Κ.Π.-Π.Α.Μ.Θ.</w:t>
      </w:r>
    </w:p>
    <w:p w:rsidR="00F101E0" w:rsidRPr="008D5D59" w:rsidRDefault="00F101E0" w:rsidP="00F101E0">
      <w:pPr>
        <w:tabs>
          <w:tab w:val="left" w:pos="993"/>
        </w:tabs>
        <w:spacing w:after="0" w:line="240" w:lineRule="auto"/>
        <w:ind w:left="-567" w:right="-1"/>
        <w:jc w:val="both"/>
        <w:rPr>
          <w:rFonts w:cstheme="minorHAnsi"/>
          <w:bCs/>
          <w:sz w:val="24"/>
          <w:szCs w:val="24"/>
          <w:u w:val="single"/>
        </w:rPr>
      </w:pP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Άρθρο 10</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Ζητήματα Πνευματικής Ιδιοκτησίας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3"/>
          <w:numId w:val="12"/>
        </w:numPr>
        <w:tabs>
          <w:tab w:val="num" w:pos="709"/>
          <w:tab w:val="left" w:pos="993"/>
        </w:tabs>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Ο Προμηθευτής, μόλις ολοκληρώσει την εκτέλεση της Σύμβασης, παραδίδει όλα τα έγγραφα και τα στοιχεία στο Κ.Κ.Π.-Π.Α.Μ.Θ. Ο Προμηθευτής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του Κ.Κ.Π.-Π.Α.Μ.Θ.</w:t>
      </w:r>
    </w:p>
    <w:p w:rsidR="00F101E0" w:rsidRPr="008D5D59" w:rsidRDefault="00F101E0" w:rsidP="00F101E0">
      <w:pPr>
        <w:tabs>
          <w:tab w:val="left" w:pos="993"/>
        </w:tabs>
        <w:spacing w:after="0" w:line="240" w:lineRule="auto"/>
        <w:ind w:left="-567" w:right="-1"/>
        <w:contextualSpacing/>
        <w:jc w:val="both"/>
        <w:rPr>
          <w:rFonts w:asciiTheme="minorHAnsi" w:hAnsiTheme="minorHAnsi" w:cstheme="minorHAnsi"/>
          <w:sz w:val="24"/>
          <w:szCs w:val="24"/>
        </w:rPr>
      </w:pP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Άρθρο 11</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Εμπιστευτικότητα</w:t>
      </w:r>
    </w:p>
    <w:p w:rsidR="00F101E0" w:rsidRPr="008D5D59" w:rsidRDefault="00F101E0" w:rsidP="00F101E0">
      <w:pPr>
        <w:spacing w:after="0" w:line="240" w:lineRule="auto"/>
        <w:ind w:left="-567" w:right="-1"/>
        <w:jc w:val="center"/>
        <w:rPr>
          <w:rFonts w:cstheme="minorHAnsi"/>
          <w:bCs/>
          <w:caps/>
          <w:sz w:val="24"/>
          <w:szCs w:val="24"/>
          <w:u w:val="single"/>
        </w:rPr>
      </w:pPr>
    </w:p>
    <w:p w:rsidR="00F101E0" w:rsidRPr="008D5D59" w:rsidRDefault="00F101E0" w:rsidP="00F101E0">
      <w:pPr>
        <w:numPr>
          <w:ilvl w:val="0"/>
          <w:numId w:val="16"/>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Χωρίς την προηγούμενη γραπτή συναίνεση του Κ.Κ.Π.-Π.Α.Μ.Θ., ο Προμηθευτής δεν αποκαλύπτει εμπιστευτικές πληροφορίες που του δόθηκαν ή που ο ίδιος ανακάλυψε κατά την εκτέλεση της προμήθειας, ούτε κοινοποιεί στοιχεία, έγγραφα και πληροφορίες των οποίων λαμβάνει γνώση σε σχέση με τη Σύμβαση, υποχρεούται δε να μεριμνά ώστε το προσωπικό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w:t>
      </w:r>
    </w:p>
    <w:p w:rsidR="00F101E0" w:rsidRPr="008D5D59" w:rsidRDefault="00F101E0" w:rsidP="00F101E0">
      <w:pPr>
        <w:numPr>
          <w:ilvl w:val="0"/>
          <w:numId w:val="16"/>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δεν δύναται να προβαίνει σε δημόσιες δηλώσεις χωρίς την προηγούμενη συναίνεση του Κ.Κ.Π.-Π.Α.Μ.Θ., ούτε να συμμετέχει σε δραστηριότητες ασυμβίβαστες με τις υποχρεώσεις του απέναντι στο Κ.Κ.Π.-Π.Α.Μ.Θ. και δεν δεσμεύει το Κ.Κ.Π.-Π.Α.Μ.Θ., με κανένα τρόπο, χωρίς την προηγούμενη γραπτή της συναίνεση.</w:t>
      </w:r>
    </w:p>
    <w:p w:rsidR="00F101E0" w:rsidRPr="008D5D59" w:rsidRDefault="00F101E0" w:rsidP="00F101E0">
      <w:pPr>
        <w:numPr>
          <w:ilvl w:val="0"/>
          <w:numId w:val="16"/>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Οι προαναφερόμενοι όροι περί εμπιστευτικότητας δεσμεύουν τον ανάδοχο και μετά την ολοκλήρωση του έργου του εις το διηνεκές.</w:t>
      </w:r>
    </w:p>
    <w:p w:rsidR="00F101E0" w:rsidRPr="008D5D59" w:rsidRDefault="00F101E0" w:rsidP="00F101E0">
      <w:pPr>
        <w:tabs>
          <w:tab w:val="left" w:pos="993"/>
        </w:tabs>
        <w:spacing w:after="0" w:line="240" w:lineRule="auto"/>
        <w:ind w:left="-567" w:right="-1"/>
        <w:jc w:val="both"/>
        <w:rPr>
          <w:rFonts w:cstheme="minorHAnsi"/>
          <w:sz w:val="24"/>
          <w:szCs w:val="24"/>
        </w:rPr>
      </w:pPr>
    </w:p>
    <w:p w:rsidR="00F101E0" w:rsidRDefault="00F101E0" w:rsidP="00F101E0">
      <w:pPr>
        <w:spacing w:after="0" w:line="240" w:lineRule="auto"/>
        <w:ind w:left="-567" w:right="-1"/>
        <w:jc w:val="center"/>
        <w:rPr>
          <w:rFonts w:cstheme="minorHAnsi"/>
          <w:bCs/>
          <w:caps/>
          <w:sz w:val="24"/>
          <w:szCs w:val="24"/>
          <w:u w:val="single"/>
        </w:rPr>
      </w:pP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Άρθρο 12</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ΠΑΡΑΓΓΕΛΙΑ-ΠΑΡ</w:t>
      </w:r>
      <w:r w:rsidRPr="008D5D59">
        <w:rPr>
          <w:rFonts w:cstheme="minorHAnsi"/>
          <w:bCs/>
          <w:caps/>
          <w:sz w:val="24"/>
          <w:szCs w:val="24"/>
          <w:u w:val="single"/>
          <w:lang w:val="en-US"/>
        </w:rPr>
        <w:t>a</w:t>
      </w:r>
      <w:r w:rsidRPr="008D5D59">
        <w:rPr>
          <w:rFonts w:cstheme="minorHAnsi"/>
          <w:bCs/>
          <w:caps/>
          <w:sz w:val="24"/>
          <w:szCs w:val="24"/>
          <w:u w:val="single"/>
        </w:rPr>
        <w:t>ΔΟΣΗ-ΠΑΡΑΛΑΒΗ – ΠΟΙΟΤΙΚΟΣ ΕΛΕΓΧΟΣ ΚΑΙ Λοιπές Υποχρεώσεις του ΠΡΟΜΗΘΕΥΤΗ</w:t>
      </w:r>
    </w:p>
    <w:p w:rsidR="00F101E0" w:rsidRPr="008D5D59" w:rsidRDefault="00F101E0" w:rsidP="00F101E0">
      <w:pPr>
        <w:spacing w:after="0" w:line="240" w:lineRule="auto"/>
        <w:ind w:left="-567" w:right="-1"/>
        <w:jc w:val="center"/>
        <w:rPr>
          <w:rFonts w:cstheme="minorHAnsi"/>
          <w:bCs/>
          <w:caps/>
          <w:sz w:val="24"/>
          <w:szCs w:val="24"/>
          <w:u w:val="single"/>
        </w:rPr>
      </w:pPr>
    </w:p>
    <w:p w:rsidR="00F101E0" w:rsidRPr="008D5D59" w:rsidRDefault="00F101E0" w:rsidP="00F101E0">
      <w:pPr>
        <w:spacing w:after="0" w:line="240" w:lineRule="auto"/>
        <w:ind w:left="-567" w:right="-1"/>
        <w:rPr>
          <w:rFonts w:cstheme="minorHAnsi"/>
          <w:bCs/>
          <w:caps/>
          <w:sz w:val="24"/>
          <w:szCs w:val="24"/>
          <w:u w:val="single"/>
        </w:rPr>
      </w:pPr>
      <w:r w:rsidRPr="008D5D59">
        <w:rPr>
          <w:rFonts w:cstheme="minorHAnsi"/>
          <w:bCs/>
          <w:caps/>
          <w:sz w:val="24"/>
          <w:szCs w:val="24"/>
          <w:u w:val="single"/>
        </w:rPr>
        <w:t>ι. ΠΑΡΑΓΓΕΛΙΑ-ΠΑΡ</w:t>
      </w:r>
      <w:r w:rsidRPr="008D5D59">
        <w:rPr>
          <w:rFonts w:cstheme="minorHAnsi"/>
          <w:bCs/>
          <w:caps/>
          <w:sz w:val="24"/>
          <w:szCs w:val="24"/>
          <w:u w:val="single"/>
          <w:lang w:val="en-US"/>
        </w:rPr>
        <w:t>a</w:t>
      </w:r>
      <w:r w:rsidRPr="008D5D59">
        <w:rPr>
          <w:rFonts w:cstheme="minorHAnsi"/>
          <w:bCs/>
          <w:caps/>
          <w:sz w:val="24"/>
          <w:szCs w:val="24"/>
          <w:u w:val="single"/>
        </w:rPr>
        <w:t>ΔΟΣΗ-ΠΑΡΑΛΑΒΗ</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Pr>
          <w:rFonts w:asciiTheme="minorHAnsi" w:hAnsiTheme="minorHAnsi" w:cstheme="minorHAnsi"/>
          <w:sz w:val="24"/>
          <w:szCs w:val="24"/>
        </w:rPr>
        <w:t xml:space="preserve">Η μεταφορά και παράδοση των σιτών – κουφωμάτων </w:t>
      </w:r>
      <w:r w:rsidRPr="008D5D59">
        <w:rPr>
          <w:rFonts w:asciiTheme="minorHAnsi" w:hAnsiTheme="minorHAnsi" w:cstheme="minorHAnsi"/>
          <w:sz w:val="24"/>
          <w:szCs w:val="24"/>
        </w:rPr>
        <w:t xml:space="preserve">στο </w:t>
      </w:r>
      <w:r>
        <w:rPr>
          <w:rFonts w:asciiTheme="minorHAnsi" w:hAnsiTheme="minorHAnsi" w:cstheme="minorHAnsi"/>
          <w:sz w:val="24"/>
          <w:szCs w:val="24"/>
        </w:rPr>
        <w:t xml:space="preserve"> Παράρτημα του </w:t>
      </w:r>
      <w:r w:rsidRPr="008D5D59">
        <w:rPr>
          <w:rFonts w:asciiTheme="minorHAnsi" w:hAnsiTheme="minorHAnsi" w:cstheme="minorHAnsi"/>
          <w:sz w:val="24"/>
          <w:szCs w:val="24"/>
        </w:rPr>
        <w:t xml:space="preserve">Κ.Κ.Π.-Π.Α.Μ.Θ. </w:t>
      </w:r>
      <w:r>
        <w:rPr>
          <w:rFonts w:asciiTheme="minorHAnsi" w:hAnsiTheme="minorHAnsi" w:cstheme="minorHAnsi"/>
          <w:sz w:val="24"/>
          <w:szCs w:val="24"/>
        </w:rPr>
        <w:t>,  θα γίνει</w:t>
      </w:r>
      <w:r w:rsidRPr="008D5D59">
        <w:rPr>
          <w:rFonts w:asciiTheme="minorHAnsi" w:hAnsiTheme="minorHAnsi" w:cstheme="minorHAnsi"/>
          <w:sz w:val="24"/>
          <w:szCs w:val="24"/>
        </w:rPr>
        <w:t xml:space="preserve"> ανάλογα με τις ανάγκες, με δαπάνες και με μεταφορικά μέσα του προμηθευτή. </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Η ποιοτική κα</w:t>
      </w:r>
      <w:r>
        <w:rPr>
          <w:rFonts w:asciiTheme="minorHAnsi" w:hAnsiTheme="minorHAnsi" w:cstheme="minorHAnsi"/>
          <w:sz w:val="24"/>
          <w:szCs w:val="24"/>
        </w:rPr>
        <w:t xml:space="preserve">ι ποσοτική παραλαβή των ειδών  θα γίνει </w:t>
      </w:r>
      <w:r w:rsidRPr="008D5D59">
        <w:rPr>
          <w:rFonts w:asciiTheme="minorHAnsi" w:hAnsiTheme="minorHAnsi" w:cstheme="minorHAnsi"/>
          <w:sz w:val="24"/>
          <w:szCs w:val="24"/>
        </w:rPr>
        <w:t xml:space="preserve">από </w:t>
      </w:r>
      <w:r>
        <w:rPr>
          <w:rFonts w:asciiTheme="minorHAnsi" w:hAnsiTheme="minorHAnsi" w:cstheme="minorHAnsi"/>
          <w:sz w:val="24"/>
          <w:szCs w:val="24"/>
        </w:rPr>
        <w:t xml:space="preserve">επιτροπή, η οποία </w:t>
      </w:r>
      <w:r w:rsidRPr="008D5D59">
        <w:rPr>
          <w:rFonts w:asciiTheme="minorHAnsi" w:hAnsiTheme="minorHAnsi" w:cstheme="minorHAnsi"/>
          <w:sz w:val="24"/>
          <w:szCs w:val="24"/>
        </w:rPr>
        <w:t xml:space="preserve"> ορίζεται από το Κ.Κ.Π.-Π.Α.Μ.Θ. κατά περίπτωση ανά Παράρτημα ή και δομή.</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Αντικείμενο της επιτροπής παραλαβής είναι :</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Έλεγχος της έγκαιρης και σωστής ποσοτικά εκτέλεσης της παραγγελίας από τον προμηθευτή .</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lastRenderedPageBreak/>
        <w:t xml:space="preserve">Έλεγχος μακροσκοπικών χαρακτηριστικών του είδους, όπως χρώματος </w:t>
      </w:r>
      <w:proofErr w:type="spellStart"/>
      <w:r w:rsidRPr="008D5D59">
        <w:rPr>
          <w:rFonts w:asciiTheme="minorHAnsi" w:hAnsiTheme="minorHAnsi" w:cstheme="minorHAnsi"/>
          <w:sz w:val="24"/>
          <w:szCs w:val="24"/>
        </w:rPr>
        <w:t>κ.λ.π</w:t>
      </w:r>
      <w:proofErr w:type="spellEnd"/>
      <w:r w:rsidRPr="008D5D59">
        <w:rPr>
          <w:rFonts w:asciiTheme="minorHAnsi" w:hAnsiTheme="minorHAnsi" w:cstheme="minorHAnsi"/>
          <w:sz w:val="24"/>
          <w:szCs w:val="24"/>
        </w:rPr>
        <w:t>.</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 xml:space="preserve">Η παραλαβή των ειδών </w:t>
      </w:r>
      <w:r>
        <w:rPr>
          <w:rFonts w:asciiTheme="minorHAnsi" w:hAnsiTheme="minorHAnsi" w:cstheme="minorHAnsi"/>
          <w:sz w:val="24"/>
          <w:szCs w:val="24"/>
        </w:rPr>
        <w:t xml:space="preserve">θα γίνει </w:t>
      </w:r>
      <w:r w:rsidRPr="008D5D59">
        <w:rPr>
          <w:rFonts w:asciiTheme="minorHAnsi" w:hAnsiTheme="minorHAnsi" w:cstheme="minorHAnsi"/>
          <w:sz w:val="24"/>
          <w:szCs w:val="24"/>
        </w:rPr>
        <w:t>με σύνταξη αντιστοίχου πρωτοκόλλου παραλαβής, όπου θα αναφέρεται αναλυτικά το είδος, η ποσότητα και κάθε άλλο διακριτικό γν</w:t>
      </w:r>
      <w:r>
        <w:rPr>
          <w:rFonts w:asciiTheme="minorHAnsi" w:hAnsiTheme="minorHAnsi" w:cstheme="minorHAnsi"/>
          <w:sz w:val="24"/>
          <w:szCs w:val="24"/>
        </w:rPr>
        <w:t xml:space="preserve">ώρισμα του χορηγουμένου είδους  και θα υπογραφεί </w:t>
      </w:r>
      <w:r w:rsidRPr="008D5D59">
        <w:rPr>
          <w:rFonts w:asciiTheme="minorHAnsi" w:hAnsiTheme="minorHAnsi" w:cstheme="minorHAnsi"/>
          <w:sz w:val="24"/>
          <w:szCs w:val="24"/>
        </w:rPr>
        <w:t xml:space="preserve"> και από τον</w:t>
      </w:r>
      <w:r>
        <w:rPr>
          <w:rFonts w:asciiTheme="minorHAnsi" w:hAnsiTheme="minorHAnsi" w:cstheme="minorHAnsi"/>
          <w:sz w:val="24"/>
          <w:szCs w:val="24"/>
        </w:rPr>
        <w:t xml:space="preserve"> προμηθευτή. Σε περίπτωση άρνηση</w:t>
      </w:r>
      <w:r w:rsidRPr="008D5D59">
        <w:rPr>
          <w:rFonts w:asciiTheme="minorHAnsi" w:hAnsiTheme="minorHAnsi" w:cstheme="minorHAnsi"/>
          <w:sz w:val="24"/>
          <w:szCs w:val="24"/>
        </w:rPr>
        <w:t>ς θα γίνεται σχετική παρατήρηση.</w:t>
      </w:r>
    </w:p>
    <w:p w:rsidR="00F101E0" w:rsidRPr="008D5D59" w:rsidRDefault="00F101E0" w:rsidP="00F101E0">
      <w:pPr>
        <w:spacing w:after="0" w:line="240" w:lineRule="auto"/>
        <w:ind w:left="-567" w:right="-1"/>
        <w:jc w:val="both"/>
        <w:rPr>
          <w:rFonts w:cstheme="minorHAnsi"/>
          <w:bCs/>
          <w:sz w:val="24"/>
          <w:szCs w:val="24"/>
          <w:u w:val="single"/>
        </w:rPr>
      </w:pPr>
    </w:p>
    <w:p w:rsidR="00F101E0" w:rsidRPr="008D5D59" w:rsidRDefault="00F101E0" w:rsidP="00F101E0">
      <w:pPr>
        <w:spacing w:after="0" w:line="240" w:lineRule="auto"/>
        <w:ind w:left="-567" w:right="-1"/>
        <w:contextualSpacing/>
        <w:jc w:val="both"/>
        <w:rPr>
          <w:rFonts w:asciiTheme="minorHAnsi" w:hAnsiTheme="minorHAnsi" w:cstheme="minorHAnsi"/>
          <w:sz w:val="24"/>
          <w:szCs w:val="24"/>
        </w:rPr>
      </w:pPr>
    </w:p>
    <w:p w:rsidR="00F101E0" w:rsidRPr="008D5D59" w:rsidRDefault="00F101E0" w:rsidP="00F101E0">
      <w:pPr>
        <w:spacing w:after="0" w:line="240" w:lineRule="auto"/>
        <w:ind w:left="-567" w:right="-1"/>
        <w:jc w:val="both"/>
        <w:rPr>
          <w:rFonts w:cstheme="minorHAnsi"/>
          <w:sz w:val="24"/>
          <w:szCs w:val="24"/>
          <w:u w:val="single"/>
        </w:rPr>
      </w:pPr>
      <w:r w:rsidRPr="008D5D59">
        <w:rPr>
          <w:rFonts w:cstheme="minorHAnsi"/>
          <w:sz w:val="24"/>
          <w:szCs w:val="24"/>
          <w:u w:val="single"/>
        </w:rPr>
        <w:t>ΥΠΟΧΡΕΩΣΕΙΣ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Καθ΄ όλη τη διάρκεια εκτέλεσης της Σύμβασης, ο Προμηθευτής θα πρέπει να συνεργάζεται στενά με τα αρμόδια όργανα του </w:t>
      </w:r>
      <w:r>
        <w:rPr>
          <w:rFonts w:cstheme="minorHAnsi"/>
          <w:sz w:val="24"/>
          <w:szCs w:val="24"/>
        </w:rPr>
        <w:t xml:space="preserve">Παραρτήματος και του </w:t>
      </w:r>
      <w:r w:rsidRPr="008D5D59">
        <w:rPr>
          <w:rFonts w:cstheme="minorHAnsi"/>
          <w:sz w:val="24"/>
          <w:szCs w:val="24"/>
        </w:rPr>
        <w:t>Κ.Κ.Π.-Π.Α.Μ.Θ., υποχρεούται δε να λαμβάνει υπόψη του οποιεσδήποτε παρατηρήσεις σχετικά με την εκτέλεση της σύμβασης.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να παρίσταται σε υπηρεσιακές συνεδριάσεις που αφορούν την Συμβατική Υπηρεσία (τακτικές και έκτακτες), παρουσιάζοντας τα απαραίτητα στοιχεία που τυχόν του ζητηθούν για την αποτελεσματική λήψη αποφάσεων.</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θα είναι πλήρως και αποκλειστικά μόνος υπεύθυνος για την τήρηση της ισχύουσας νομοθεσίας σε σχέση με οποιαδήποτε εργασία εκτελείται από υπαλλήλους του,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Σε περίπτωση που ο Προμηθευτής είναι Ένωση/ Κοινοπραξία, τα Μέλη που αποτελούν την Ένωση/ Κοινοπραξία, θα είναι από κοινού και εις ολόκληρον υπεύθυνα έναντι του Κ.Κ.Π.-Π.Α.Μ.Θ. για την εκπλήρωση όλων των απορρεουσών από τη Διακήρυξη/Προσφορά/Σύμβαση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Σε περίπτωση που ο Προμηθευτής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λύνεται αυτοδίκαια από την ημέρα επέλευσης των ανωτέρω γεγονότων. Σε τέτοια περίπτωση καταπίπτουν υπέρ της Αναθέτ</w:t>
      </w:r>
      <w:r>
        <w:rPr>
          <w:rFonts w:cstheme="minorHAnsi"/>
          <w:sz w:val="24"/>
          <w:szCs w:val="24"/>
        </w:rPr>
        <w:t>ουσας Αρχής και η εγγυητική επιστολή Καλής Εκτέλεσης που προβλέπε</w:t>
      </w:r>
      <w:r w:rsidRPr="008D5D59">
        <w:rPr>
          <w:rFonts w:cstheme="minorHAnsi"/>
          <w:sz w:val="24"/>
          <w:szCs w:val="24"/>
        </w:rPr>
        <w:t>ται στη Σύμβαση.</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καθ’ όλη τη διάρκεια της Σύμβασης να συμμορφώνεται με τις υποχρεώσεις που επιβάλλονται από τον Ν.3310/05 όπως τροποποιήθηκε και ισχύει με τον Ν. 3414/05.</w:t>
      </w:r>
    </w:p>
    <w:p w:rsidR="00F101E0" w:rsidRPr="008D5D59" w:rsidRDefault="00F101E0" w:rsidP="00F101E0">
      <w:pPr>
        <w:numPr>
          <w:ilvl w:val="0"/>
          <w:numId w:val="17"/>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color w:val="000000"/>
          <w:sz w:val="24"/>
          <w:szCs w:val="24"/>
        </w:rPr>
        <w:lastRenderedPageBreak/>
        <w:t>Ο Προμηθευτής υποχρεούται</w:t>
      </w:r>
      <w:r w:rsidRPr="008D5D59">
        <w:rPr>
          <w:rFonts w:asciiTheme="minorHAnsi" w:hAnsiTheme="minorHAnsi" w:cstheme="minorHAnsi"/>
          <w:sz w:val="24"/>
          <w:szCs w:val="24"/>
        </w:rPr>
        <w:t xml:space="preserve"> να λάβει τα αναγκαία μέτρα απόσυρσης του προϊόντος από τη αγορά, σε περίπτωση που η χρήση του θέτει σε κίνδυνο την υγεία ή και τη ασφάλεια των ασθενών, των χρηστών ή ενδεχομένως άλλων προσώπων, καθώς και την ασφάλεια πραγμάτων, και ενδεχομένως να τα αντικαταστήσει με δικά του έξοδα.</w:t>
      </w:r>
    </w:p>
    <w:p w:rsidR="00F101E0" w:rsidRDefault="00F101E0" w:rsidP="00F101E0">
      <w:pPr>
        <w:spacing w:after="0" w:line="240" w:lineRule="auto"/>
        <w:ind w:left="-567" w:right="-1"/>
        <w:jc w:val="center"/>
        <w:rPr>
          <w:rFonts w:cstheme="minorHAnsi"/>
          <w:bCs/>
          <w:sz w:val="24"/>
          <w:szCs w:val="24"/>
          <w:u w:val="single"/>
        </w:rPr>
      </w:pPr>
    </w:p>
    <w:p w:rsidR="00F101E0"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13</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vertAlign w:val="superscript"/>
        </w:rPr>
      </w:pPr>
    </w:p>
    <w:p w:rsidR="00F101E0" w:rsidRPr="008D5D59" w:rsidRDefault="00F101E0" w:rsidP="00F101E0">
      <w:pPr>
        <w:numPr>
          <w:ilvl w:val="0"/>
          <w:numId w:val="13"/>
        </w:numPr>
        <w:tabs>
          <w:tab w:val="left" w:pos="993"/>
        </w:tabs>
        <w:spacing w:after="0" w:line="240" w:lineRule="auto"/>
        <w:ind w:left="-567" w:right="-1" w:firstLine="0"/>
        <w:jc w:val="both"/>
        <w:rPr>
          <w:rFonts w:cstheme="minorHAnsi"/>
          <w:sz w:val="24"/>
          <w:szCs w:val="24"/>
          <w:u w:val="single"/>
        </w:rPr>
      </w:pPr>
      <w:r w:rsidRPr="008D5D59">
        <w:rPr>
          <w:rFonts w:cstheme="minorHAnsi"/>
          <w:sz w:val="24"/>
          <w:szCs w:val="24"/>
          <w:u w:val="single"/>
        </w:rPr>
        <w:t>Ο προμηθευτής δεν δικαιούται για κανένα λόγο να διακόψει την παροχή των προϊόντων του, εκτός από τις περιπτώσεις ανωτέρας βίας, οι οποίες παρατίθενται περιοριστικά:</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 xml:space="preserve">Πυρκαγιά </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Πλημμύρα</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Σεισμός</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Πόλεμος</w:t>
      </w:r>
    </w:p>
    <w:p w:rsidR="00F101E0" w:rsidRPr="008D5D59" w:rsidRDefault="00F101E0" w:rsidP="00F101E0">
      <w:pPr>
        <w:tabs>
          <w:tab w:val="left" w:pos="1080"/>
        </w:tabs>
        <w:spacing w:after="0" w:line="240" w:lineRule="auto"/>
        <w:ind w:left="-567" w:right="-1"/>
        <w:jc w:val="both"/>
        <w:rPr>
          <w:rFonts w:cstheme="minorHAnsi"/>
          <w:snapToGrid w:val="0"/>
          <w:sz w:val="24"/>
          <w:szCs w:val="24"/>
          <w:u w:val="single"/>
        </w:rPr>
      </w:pP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ΑΡΘΡΟ 14</w:t>
      </w:r>
      <w:r w:rsidRPr="008D5D59">
        <w:rPr>
          <w:rFonts w:cstheme="minorHAnsi"/>
          <w:bCs/>
          <w:sz w:val="24"/>
          <w:szCs w:val="24"/>
          <w:u w:val="single"/>
          <w:vertAlign w:val="superscript"/>
        </w:rPr>
        <w:t>Ο</w:t>
      </w:r>
      <w:r w:rsidRPr="008D5D59">
        <w:rPr>
          <w:rFonts w:cstheme="minorHAnsi"/>
          <w:bCs/>
          <w:sz w:val="24"/>
          <w:szCs w:val="24"/>
          <w:u w:val="single"/>
        </w:rPr>
        <w:t xml:space="preserve"> </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ΑΝΕΚΧΩΡΗΤΟ  ΣΥΜΒΑΣΗΣ-ΤΕΛΙΚΕΣ ΔΙΑΤΑΞΕΙΣ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14"/>
        </w:numPr>
        <w:spacing w:after="0" w:line="240" w:lineRule="auto"/>
        <w:ind w:left="-567" w:right="-1" w:firstLine="0"/>
        <w:jc w:val="both"/>
        <w:rPr>
          <w:rFonts w:cstheme="minorHAnsi"/>
          <w:sz w:val="24"/>
          <w:szCs w:val="24"/>
        </w:rPr>
      </w:pPr>
      <w:r w:rsidRPr="008D5D59">
        <w:rPr>
          <w:rFonts w:cstheme="minorHAnsi"/>
          <w:sz w:val="24"/>
          <w:szCs w:val="24"/>
        </w:rPr>
        <w:t>Η σύμβαση αυτή θα εκτελεσθεί αποκλειστικά από τον ανάδοχο. Απαγορεύεται η εκχώρηση με άλλο τρόπο των εκ της παρούσας σύμβασης απορρεουσών υποχρεώσεων του εργολάβου, καθώς και η εκχώρηση των απαιτήσεων του εργολάβου σε τρίτο φυσικό ή Νομικό πρόσωπο. Απαγορεύεται με οποιονδήποτε τρόπο ή εκχώρηση μερικώς ή ολικώς του έργου, όπως και η υπεργολαβία (μερικώς ή και ολικώς).</w:t>
      </w:r>
      <w:r w:rsidRPr="008D5D59">
        <w:rPr>
          <w:rFonts w:cstheme="minorHAnsi"/>
          <w:bCs/>
          <w:color w:val="000000"/>
          <w:sz w:val="24"/>
          <w:szCs w:val="24"/>
        </w:rPr>
        <w:t xml:space="preserve">Μόνη εξαίρεση αποτελεί η εκχώρηση του συμβατικού τιμήματος (του αναδόχου δικαίωμα) σε αναγνωρισμένο Τραπεζικό Ίδρυμα και η ανάθεση σε υπεργολάβο της εκτέλεσης ιδιαίτερα περιορισμένων και άκρως εξειδικευμένων εργασιών, μόνο μετά από αίτημά του </w:t>
      </w:r>
      <w:r w:rsidRPr="008D5D59">
        <w:rPr>
          <w:rFonts w:cstheme="minorHAnsi"/>
          <w:bCs/>
          <w:color w:val="000000"/>
          <w:sz w:val="24"/>
          <w:szCs w:val="24"/>
          <w:u w:val="single"/>
        </w:rPr>
        <w:t xml:space="preserve">και έγκριση </w:t>
      </w:r>
      <w:r w:rsidRPr="008D5D59">
        <w:rPr>
          <w:rFonts w:cstheme="minorHAnsi"/>
          <w:color w:val="000000"/>
          <w:sz w:val="24"/>
          <w:szCs w:val="24"/>
          <w:u w:val="single"/>
        </w:rPr>
        <w:t xml:space="preserve">της </w:t>
      </w:r>
      <w:r w:rsidRPr="008D5D59">
        <w:rPr>
          <w:rFonts w:cstheme="minorHAnsi"/>
          <w:bCs/>
          <w:color w:val="000000"/>
          <w:sz w:val="24"/>
          <w:szCs w:val="24"/>
          <w:u w:val="single"/>
        </w:rPr>
        <w:t>Αναθέτουσας Αρχής.</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Το κείμενο της σύμβασης </w:t>
      </w:r>
      <w:r>
        <w:rPr>
          <w:rFonts w:cstheme="minorHAnsi"/>
          <w:sz w:val="24"/>
          <w:szCs w:val="24"/>
        </w:rPr>
        <w:t xml:space="preserve">έχει αποδεικτικό και μόνο χαρακτήρα , και  ισχύει μαζί με </w:t>
      </w:r>
      <w:r w:rsidRPr="008D5D59">
        <w:rPr>
          <w:rFonts w:cstheme="minorHAnsi"/>
          <w:sz w:val="24"/>
          <w:szCs w:val="24"/>
        </w:rPr>
        <w:t xml:space="preserve"> κάθε άλλο σχετικό κείμενο (Διακήρυξη, προσφορά </w:t>
      </w:r>
      <w:proofErr w:type="spellStart"/>
      <w:r w:rsidRPr="008D5D59">
        <w:rPr>
          <w:rFonts w:cstheme="minorHAnsi"/>
          <w:sz w:val="24"/>
          <w:szCs w:val="24"/>
        </w:rPr>
        <w:t>κ.λ.π</w:t>
      </w:r>
      <w:proofErr w:type="spellEnd"/>
      <w:r w:rsidRPr="008D5D59">
        <w:rPr>
          <w:rFonts w:cstheme="minorHAnsi"/>
          <w:sz w:val="24"/>
          <w:szCs w:val="24"/>
        </w:rPr>
        <w:t>.) πλην προφανών σφαλμάτων, ή παραδρομών εν γένει αυτού.</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Για κάθε άλλο θέμα που έχει σχέση με την εκτέλεση της σύμβασης και δεν ρυθμίζεται από αυτήν ισχύουν οι όροι της διακήρυξης και οι διατάξεις περί Προμηθειών του Δημοσίου.</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Η εν λόγω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Προμηθευτής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Σε περίπτωση αδυναμίας εξεύρεσης κοινά αποδεκτής λύσης αποκλειστικά αρμόδια είναι τα Ελλ</w:t>
      </w:r>
      <w:r>
        <w:rPr>
          <w:rFonts w:cstheme="minorHAnsi"/>
          <w:sz w:val="24"/>
          <w:szCs w:val="24"/>
        </w:rPr>
        <w:t>ηνικά Δικαστήρια και δη αυτά της Καβάλας</w:t>
      </w:r>
      <w:r w:rsidRPr="008D5D59">
        <w:rPr>
          <w:rFonts w:cstheme="minorHAnsi"/>
          <w:sz w:val="24"/>
          <w:szCs w:val="24"/>
        </w:rPr>
        <w:t>.</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u w:val="single"/>
        </w:rPr>
        <w:t>Η σύμβαση δύναται να αναθεωρηθεί ή τροποποιηθεί με τη σύμφωνη γνώμη και των δύο συμβαλλομένων</w:t>
      </w:r>
      <w:r w:rsidRPr="008D5D59">
        <w:rPr>
          <w:rFonts w:cstheme="minorHAnsi"/>
          <w:sz w:val="24"/>
          <w:szCs w:val="24"/>
        </w:rPr>
        <w:t>, σύμφωνα και όπως προβλέπουν οι διατάξεις του ν.4412/16.</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bCs/>
          <w:color w:val="000000"/>
          <w:sz w:val="24"/>
          <w:szCs w:val="24"/>
          <w:u w:val="single"/>
        </w:rPr>
        <w:t>Η υπηρεσία έχει το δικαίωμα μονομερώς να αυξήσει στον ανάδοχο τις συμβατικές ποσότητες για την κάλυψη τυχόν εκτάκτων αναγκών, που δεν μπορούν να προβλεφθούν και να τον ειδοποιήσει εγγράφως μέσα, σε εύλογο χρονικό διάστημα.</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Το Κ.Κ.Π.-Π.Α.Μ.Θ. διατηρεί το δικαίωμα να προμηθευτεί μεγαλύτερες ή μικρότερες ποσότητες από αυτές που αναφέρονται στη παρούσα εντός του </w:t>
      </w:r>
      <w:r w:rsidRPr="008D5D59">
        <w:rPr>
          <w:rFonts w:cstheme="minorHAnsi"/>
          <w:sz w:val="24"/>
          <w:szCs w:val="24"/>
        </w:rPr>
        <w:lastRenderedPageBreak/>
        <w:t>προκηρυσσόμενου προϋπολογισμού όπως αυτός προκύπτει συνυπολογίζοντας τις παρατάσεις για λόγους υπηρεσιακών αναγκών.</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bCs/>
          <w:color w:val="000000"/>
          <w:sz w:val="24"/>
          <w:szCs w:val="24"/>
          <w:u w:val="single"/>
        </w:rPr>
        <w:t xml:space="preserve">Για πρόσθετες ποσότητες που δεν προβλέπονται από την διακήρυξη και </w:t>
      </w:r>
      <w:r w:rsidRPr="008D5D59">
        <w:rPr>
          <w:rFonts w:cstheme="minorHAnsi"/>
          <w:bCs/>
          <w:color w:val="000000"/>
          <w:sz w:val="24"/>
          <w:szCs w:val="24"/>
        </w:rPr>
        <w:t xml:space="preserve">δεν θα υπερβαίνουν τα όρια που τίθενται από το αρ.132 του Ν.4412/2016, </w:t>
      </w:r>
      <w:r w:rsidRPr="008D5D59">
        <w:rPr>
          <w:rFonts w:cstheme="minorHAnsi"/>
          <w:bCs/>
          <w:color w:val="000000"/>
          <w:sz w:val="24"/>
          <w:szCs w:val="24"/>
          <w:u w:val="single"/>
        </w:rPr>
        <w:t>αλλά αποβλέπουν στην κάλυψη επειγουσών και επιτακτικών αναγκών των επί μέρους μονάδων του Κέντρου, ο προμηθευτής θα υποβάλλει οικονομικοτεχνική μελέτη για έγκριση, εφόσον του ζητηθεί.</w:t>
      </w:r>
    </w:p>
    <w:p w:rsidR="00F101E0" w:rsidRPr="008D5D59" w:rsidRDefault="00F101E0" w:rsidP="00F101E0">
      <w:pPr>
        <w:spacing w:after="0" w:line="240" w:lineRule="auto"/>
        <w:ind w:left="-567" w:right="-1"/>
        <w:jc w:val="both"/>
        <w:rPr>
          <w:rFonts w:cstheme="minorHAnsi"/>
          <w:sz w:val="24"/>
          <w:szCs w:val="24"/>
        </w:rPr>
      </w:pPr>
      <w:r w:rsidRPr="008D5D59">
        <w:rPr>
          <w:rFonts w:cstheme="minorHAnsi"/>
          <w:sz w:val="24"/>
          <w:szCs w:val="24"/>
        </w:rPr>
        <w:t xml:space="preserve">Η Σύμβαση αυτή συντάχθηκε σε τρία (03) ίδια πρωτότυπα, αφού δε διαβάσθηκε, βεβαιώθηκε νόμιμα, υπογράφηκε από τους συμβαλλόμενους και τα μεν δύο αντίτυπα παραμένουν  στο αρμόδιο Γραφείο του Κ.Κ.Π.-Π.Α.Μ.Θ.  για λογαριασμό του πρώτου των συμβαλλομένων, το </w:t>
      </w:r>
      <w:r>
        <w:rPr>
          <w:rFonts w:cstheme="minorHAnsi"/>
          <w:sz w:val="24"/>
          <w:szCs w:val="24"/>
        </w:rPr>
        <w:t>δε άλλο παρέλαβε ο προμηθευτής.</w:t>
      </w:r>
    </w:p>
    <w:p w:rsidR="00F101E0" w:rsidRDefault="00F101E0" w:rsidP="00F101E0">
      <w:pPr>
        <w:spacing w:after="0" w:line="240" w:lineRule="auto"/>
        <w:ind w:left="-567" w:right="-1"/>
        <w:jc w:val="center"/>
        <w:rPr>
          <w:rFonts w:cstheme="minorHAnsi"/>
          <w:bCs/>
          <w:sz w:val="24"/>
          <w:szCs w:val="24"/>
        </w:rPr>
      </w:pPr>
      <w:r w:rsidRPr="008D5D59">
        <w:rPr>
          <w:rFonts w:cstheme="minorHAnsi"/>
          <w:bCs/>
          <w:sz w:val="24"/>
          <w:szCs w:val="24"/>
        </w:rPr>
        <w:tab/>
      </w:r>
    </w:p>
    <w:p w:rsidR="0070334B" w:rsidRDefault="0070334B" w:rsidP="00F101E0">
      <w:pPr>
        <w:spacing w:after="0" w:line="240" w:lineRule="auto"/>
        <w:ind w:left="-567" w:right="-1"/>
        <w:jc w:val="center"/>
        <w:rPr>
          <w:rFonts w:cstheme="minorHAnsi"/>
          <w:bCs/>
          <w:sz w:val="24"/>
          <w:szCs w:val="24"/>
        </w:rPr>
      </w:pPr>
    </w:p>
    <w:p w:rsidR="00F101E0" w:rsidRPr="008D5D59" w:rsidRDefault="00F101E0" w:rsidP="00F101E0">
      <w:pPr>
        <w:spacing w:after="0" w:line="240" w:lineRule="auto"/>
        <w:ind w:left="-567" w:right="-1"/>
        <w:jc w:val="center"/>
        <w:rPr>
          <w:rFonts w:cstheme="minorHAnsi"/>
          <w:bCs/>
          <w:sz w:val="24"/>
          <w:szCs w:val="24"/>
        </w:rPr>
      </w:pPr>
      <w:r w:rsidRPr="008D5D59">
        <w:rPr>
          <w:rFonts w:cstheme="minorHAnsi"/>
          <w:bCs/>
          <w:sz w:val="24"/>
          <w:szCs w:val="24"/>
        </w:rPr>
        <w:t>ΟΙ ΣΥΜΒΑΛΛΟΜΕΝΟΙ</w:t>
      </w:r>
    </w:p>
    <w:p w:rsidR="00F101E0" w:rsidRPr="008D5D59" w:rsidRDefault="00F101E0" w:rsidP="00F101E0">
      <w:pPr>
        <w:spacing w:after="0" w:line="240" w:lineRule="auto"/>
        <w:ind w:left="-567" w:right="-1"/>
        <w:jc w:val="center"/>
        <w:rPr>
          <w:rFonts w:cstheme="minorHAnsi"/>
          <w:bCs/>
          <w:sz w:val="24"/>
          <w:szCs w:val="24"/>
        </w:rPr>
      </w:pPr>
    </w:p>
    <w:p w:rsidR="00F101E0" w:rsidRDefault="00F101E0" w:rsidP="00F101E0">
      <w:pPr>
        <w:spacing w:after="0" w:line="240" w:lineRule="auto"/>
        <w:ind w:left="-567"/>
        <w:rPr>
          <w:rFonts w:cstheme="minorHAnsi"/>
          <w:bCs/>
          <w:sz w:val="24"/>
          <w:szCs w:val="24"/>
        </w:rPr>
      </w:pPr>
      <w:r>
        <w:rPr>
          <w:rFonts w:cstheme="minorHAnsi"/>
          <w:bCs/>
          <w:sz w:val="24"/>
          <w:szCs w:val="24"/>
        </w:rPr>
        <w:t xml:space="preserve">      Ο  Πρόεδρος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Γ</w:t>
      </w:r>
      <w:r w:rsidRPr="008D5D59">
        <w:rPr>
          <w:rFonts w:cstheme="minorHAnsi"/>
          <w:bCs/>
          <w:sz w:val="24"/>
          <w:szCs w:val="24"/>
        </w:rPr>
        <w:t xml:space="preserve">ια τον   ΠΡΟΜΗΘΕΥΤΗ   </w:t>
      </w:r>
    </w:p>
    <w:p w:rsidR="00F101E0" w:rsidRDefault="00F101E0" w:rsidP="00F101E0">
      <w:pPr>
        <w:spacing w:after="0" w:line="240" w:lineRule="auto"/>
        <w:ind w:left="-567"/>
        <w:rPr>
          <w:rFonts w:cstheme="minorHAnsi"/>
          <w:bCs/>
          <w:sz w:val="24"/>
          <w:szCs w:val="24"/>
        </w:rPr>
      </w:pPr>
      <w:r>
        <w:rPr>
          <w:rFonts w:cstheme="minorHAnsi"/>
          <w:bCs/>
          <w:sz w:val="24"/>
          <w:szCs w:val="24"/>
        </w:rPr>
        <w:t>τ</w:t>
      </w:r>
      <w:r w:rsidRPr="008D5D59">
        <w:rPr>
          <w:rFonts w:cstheme="minorHAnsi"/>
          <w:bCs/>
          <w:sz w:val="24"/>
          <w:szCs w:val="24"/>
        </w:rPr>
        <w:t xml:space="preserve">ου   Κ.Κ.Π.-Π.Α.Μ.Θ. </w:t>
      </w:r>
    </w:p>
    <w:p w:rsidR="00F101E0" w:rsidRDefault="00F101E0" w:rsidP="00F101E0">
      <w:pPr>
        <w:spacing w:after="0" w:line="240" w:lineRule="auto"/>
        <w:ind w:left="-567" w:right="-1"/>
        <w:rPr>
          <w:rFonts w:cstheme="minorHAnsi"/>
          <w:bCs/>
          <w:sz w:val="24"/>
          <w:szCs w:val="24"/>
        </w:rPr>
      </w:pPr>
    </w:p>
    <w:p w:rsidR="00F101E0" w:rsidRDefault="00F101E0" w:rsidP="00F101E0">
      <w:pPr>
        <w:spacing w:after="0" w:line="240" w:lineRule="auto"/>
        <w:ind w:left="-567" w:right="-1"/>
        <w:rPr>
          <w:rFonts w:cstheme="minorHAnsi"/>
          <w:bCs/>
          <w:sz w:val="24"/>
          <w:szCs w:val="24"/>
        </w:rPr>
      </w:pPr>
    </w:p>
    <w:p w:rsidR="0070334B" w:rsidRDefault="0070334B" w:rsidP="00F101E0">
      <w:pPr>
        <w:spacing w:after="0" w:line="240" w:lineRule="auto"/>
        <w:ind w:left="-567" w:right="-1"/>
        <w:rPr>
          <w:rFonts w:cstheme="minorHAnsi"/>
          <w:bCs/>
          <w:sz w:val="24"/>
          <w:szCs w:val="24"/>
        </w:rPr>
      </w:pPr>
      <w:bookmarkStart w:id="0" w:name="_GoBack"/>
      <w:bookmarkEnd w:id="0"/>
    </w:p>
    <w:p w:rsidR="00F101E0" w:rsidRPr="00D850AC" w:rsidRDefault="00F101E0" w:rsidP="00F101E0">
      <w:pPr>
        <w:spacing w:after="0" w:line="240" w:lineRule="auto"/>
        <w:ind w:left="-567" w:right="-1"/>
        <w:rPr>
          <w:rFonts w:cstheme="minorHAnsi"/>
          <w:bCs/>
          <w:sz w:val="24"/>
          <w:szCs w:val="24"/>
        </w:rPr>
      </w:pPr>
      <w:r w:rsidRPr="008D5D59">
        <w:rPr>
          <w:rFonts w:cstheme="minorHAnsi"/>
          <w:bCs/>
          <w:sz w:val="24"/>
          <w:szCs w:val="24"/>
        </w:rPr>
        <w:t>ΣΩΤΗΡΗΣ Π. ΣΩΤΗΡΙΑΔΗΣ</w:t>
      </w:r>
    </w:p>
    <w:p w:rsidR="00F101E0" w:rsidRPr="00C966F9" w:rsidRDefault="00F101E0" w:rsidP="00F101E0">
      <w:pPr>
        <w:spacing w:after="0" w:line="240" w:lineRule="auto"/>
        <w:ind w:left="-567" w:right="-1"/>
        <w:rPr>
          <w:rFonts w:asciiTheme="minorHAnsi" w:hAnsiTheme="minorHAnsi" w:cstheme="minorHAnsi"/>
          <w:sz w:val="24"/>
          <w:szCs w:val="24"/>
        </w:rPr>
      </w:pPr>
      <w:r w:rsidRPr="008D5D59">
        <w:rPr>
          <w:rFonts w:cstheme="minorHAnsi"/>
          <w:bCs/>
          <w:sz w:val="24"/>
          <w:szCs w:val="24"/>
        </w:rPr>
        <w:tab/>
      </w:r>
      <w:r w:rsidRPr="008D5D59">
        <w:rPr>
          <w:rFonts w:cstheme="minorHAnsi"/>
          <w:bCs/>
          <w:sz w:val="24"/>
          <w:szCs w:val="24"/>
        </w:rPr>
        <w:tab/>
      </w:r>
      <w:r w:rsidRPr="008D5D59">
        <w:rPr>
          <w:rFonts w:cstheme="minorHAnsi"/>
          <w:bCs/>
          <w:sz w:val="24"/>
          <w:szCs w:val="24"/>
        </w:rPr>
        <w:tab/>
      </w:r>
      <w:r w:rsidRPr="008D5D59">
        <w:rPr>
          <w:rFonts w:cstheme="minorHAnsi"/>
          <w:bCs/>
          <w:sz w:val="24"/>
          <w:szCs w:val="24"/>
        </w:rPr>
        <w:tab/>
        <w:t xml:space="preserve"> </w:t>
      </w:r>
    </w:p>
    <w:p w:rsidR="00CF7A5A" w:rsidRDefault="00CF7A5A"/>
    <w:sectPr w:rsidR="00CF7A5A" w:rsidSect="00BF7E9B">
      <w:footerReference w:type="default" r:id="rId8"/>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334B">
      <w:pPr>
        <w:spacing w:after="0" w:line="240" w:lineRule="auto"/>
      </w:pPr>
      <w:r>
        <w:separator/>
      </w:r>
    </w:p>
  </w:endnote>
  <w:endnote w:type="continuationSeparator" w:id="0">
    <w:p w:rsidR="00000000" w:rsidRDefault="0070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gHelveticaUCPol">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529165"/>
      <w:docPartObj>
        <w:docPartGallery w:val="Page Numbers (Bottom of Page)"/>
        <w:docPartUnique/>
      </w:docPartObj>
    </w:sdtPr>
    <w:sdtEndPr/>
    <w:sdtContent>
      <w:sdt>
        <w:sdtPr>
          <w:id w:val="98381352"/>
          <w:docPartObj>
            <w:docPartGallery w:val="Page Numbers (Top of Page)"/>
            <w:docPartUnique/>
          </w:docPartObj>
        </w:sdtPr>
        <w:sdtEndPr/>
        <w:sdtContent>
          <w:p w:rsidR="005D4B22" w:rsidRDefault="00F101E0" w:rsidP="00DB4A60">
            <w:pPr>
              <w:pStyle w:val="a3"/>
              <w:jc w:val="center"/>
            </w:pPr>
            <w:r>
              <w:t xml:space="preserve">Σελίδα </w:t>
            </w:r>
            <w:r>
              <w:rPr>
                <w:b/>
                <w:bCs/>
                <w:sz w:val="24"/>
                <w:szCs w:val="24"/>
              </w:rPr>
              <w:fldChar w:fldCharType="begin"/>
            </w:r>
            <w:r>
              <w:rPr>
                <w:b/>
                <w:bCs/>
              </w:rPr>
              <w:instrText>PAGE</w:instrText>
            </w:r>
            <w:r>
              <w:rPr>
                <w:b/>
                <w:bCs/>
                <w:sz w:val="24"/>
                <w:szCs w:val="24"/>
              </w:rPr>
              <w:fldChar w:fldCharType="separate"/>
            </w:r>
            <w:r w:rsidR="0070334B">
              <w:rPr>
                <w:b/>
                <w:bCs/>
                <w:noProof/>
              </w:rPr>
              <w:t>12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70334B">
              <w:rPr>
                <w:b/>
                <w:bCs/>
                <w:noProof/>
              </w:rPr>
              <w:t>13</w:t>
            </w:r>
            <w:r>
              <w:rPr>
                <w:b/>
                <w:bCs/>
                <w:sz w:val="24"/>
                <w:szCs w:val="24"/>
              </w:rPr>
              <w:fldChar w:fldCharType="end"/>
            </w:r>
          </w:p>
        </w:sdtContent>
      </w:sdt>
    </w:sdtContent>
  </w:sdt>
  <w:p w:rsidR="005D4B22" w:rsidRDefault="007033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334B">
      <w:pPr>
        <w:spacing w:after="0" w:line="240" w:lineRule="auto"/>
      </w:pPr>
      <w:r>
        <w:separator/>
      </w:r>
    </w:p>
  </w:footnote>
  <w:footnote w:type="continuationSeparator" w:id="0">
    <w:p w:rsidR="00000000" w:rsidRDefault="00703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2B6"/>
    <w:multiLevelType w:val="hybridMultilevel"/>
    <w:tmpl w:val="1922731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09A651D9"/>
    <w:multiLevelType w:val="hybridMultilevel"/>
    <w:tmpl w:val="5068025E"/>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15:restartNumberingAfterBreak="0">
    <w:nsid w:val="0C780686"/>
    <w:multiLevelType w:val="hybridMultilevel"/>
    <w:tmpl w:val="DD42D718"/>
    <w:lvl w:ilvl="0" w:tplc="AD341FD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0DA948C5"/>
    <w:multiLevelType w:val="hybridMultilevel"/>
    <w:tmpl w:val="C8F2669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19003A56"/>
    <w:multiLevelType w:val="hybridMultilevel"/>
    <w:tmpl w:val="B810F6F4"/>
    <w:lvl w:ilvl="0" w:tplc="1A906582">
      <w:start w:val="1"/>
      <w:numFmt w:val="decimal"/>
      <w:lvlText w:val="%1."/>
      <w:lvlJc w:val="left"/>
      <w:pPr>
        <w:tabs>
          <w:tab w:val="num" w:pos="720"/>
        </w:tabs>
        <w:ind w:left="720" w:hanging="360"/>
      </w:pPr>
      <w:rPr>
        <w:rFonts w:ascii="Century Gothic" w:eastAsia="Times New Roman" w:hAnsi="Century Gothic" w:cs="Arial"/>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1BFA03C3"/>
    <w:multiLevelType w:val="hybridMultilevel"/>
    <w:tmpl w:val="EF10F1A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2991609C"/>
    <w:multiLevelType w:val="hybridMultilevel"/>
    <w:tmpl w:val="A76A124E"/>
    <w:lvl w:ilvl="0" w:tplc="0408000D">
      <w:start w:val="1"/>
      <w:numFmt w:val="bullet"/>
      <w:lvlText w:val=""/>
      <w:lvlJc w:val="left"/>
      <w:pPr>
        <w:tabs>
          <w:tab w:val="num" w:pos="870"/>
        </w:tabs>
        <w:ind w:left="510" w:firstLine="720"/>
      </w:pPr>
      <w:rPr>
        <w:rFonts w:ascii="Wingdings" w:hAnsi="Wingdings" w:hint="default"/>
      </w:rPr>
    </w:lvl>
    <w:lvl w:ilvl="1" w:tplc="04080003">
      <w:start w:val="1"/>
      <w:numFmt w:val="bullet"/>
      <w:lvlText w:val="o"/>
      <w:lvlJc w:val="left"/>
      <w:pPr>
        <w:tabs>
          <w:tab w:val="num" w:pos="1950"/>
        </w:tabs>
        <w:ind w:left="1950" w:hanging="360"/>
      </w:pPr>
      <w:rPr>
        <w:rFonts w:ascii="Courier New" w:hAnsi="Courier New" w:hint="default"/>
      </w:rPr>
    </w:lvl>
    <w:lvl w:ilvl="2" w:tplc="04080005">
      <w:start w:val="1"/>
      <w:numFmt w:val="bullet"/>
      <w:lvlText w:val=""/>
      <w:lvlJc w:val="left"/>
      <w:pPr>
        <w:tabs>
          <w:tab w:val="num" w:pos="2670"/>
        </w:tabs>
        <w:ind w:left="2670" w:hanging="360"/>
      </w:pPr>
      <w:rPr>
        <w:rFonts w:ascii="Wingdings" w:hAnsi="Wingdings" w:hint="default"/>
      </w:rPr>
    </w:lvl>
    <w:lvl w:ilvl="3" w:tplc="04080001">
      <w:start w:val="1"/>
      <w:numFmt w:val="bullet"/>
      <w:lvlText w:val=""/>
      <w:lvlJc w:val="left"/>
      <w:pPr>
        <w:tabs>
          <w:tab w:val="num" w:pos="3390"/>
        </w:tabs>
        <w:ind w:left="3390" w:hanging="360"/>
      </w:pPr>
      <w:rPr>
        <w:rFonts w:ascii="Symbol" w:hAnsi="Symbol" w:hint="default"/>
      </w:rPr>
    </w:lvl>
    <w:lvl w:ilvl="4" w:tplc="04080003">
      <w:start w:val="1"/>
      <w:numFmt w:val="bullet"/>
      <w:lvlText w:val="o"/>
      <w:lvlJc w:val="left"/>
      <w:pPr>
        <w:tabs>
          <w:tab w:val="num" w:pos="4110"/>
        </w:tabs>
        <w:ind w:left="4110" w:hanging="360"/>
      </w:pPr>
      <w:rPr>
        <w:rFonts w:ascii="Courier New" w:hAnsi="Courier New" w:hint="default"/>
      </w:rPr>
    </w:lvl>
    <w:lvl w:ilvl="5" w:tplc="04080005">
      <w:start w:val="1"/>
      <w:numFmt w:val="bullet"/>
      <w:lvlText w:val=""/>
      <w:lvlJc w:val="left"/>
      <w:pPr>
        <w:tabs>
          <w:tab w:val="num" w:pos="4830"/>
        </w:tabs>
        <w:ind w:left="4830" w:hanging="360"/>
      </w:pPr>
      <w:rPr>
        <w:rFonts w:ascii="Wingdings" w:hAnsi="Wingdings" w:hint="default"/>
      </w:rPr>
    </w:lvl>
    <w:lvl w:ilvl="6" w:tplc="04080001">
      <w:start w:val="1"/>
      <w:numFmt w:val="bullet"/>
      <w:lvlText w:val=""/>
      <w:lvlJc w:val="left"/>
      <w:pPr>
        <w:tabs>
          <w:tab w:val="num" w:pos="5550"/>
        </w:tabs>
        <w:ind w:left="5550" w:hanging="360"/>
      </w:pPr>
      <w:rPr>
        <w:rFonts w:ascii="Symbol" w:hAnsi="Symbol" w:hint="default"/>
      </w:rPr>
    </w:lvl>
    <w:lvl w:ilvl="7" w:tplc="04080003">
      <w:start w:val="1"/>
      <w:numFmt w:val="bullet"/>
      <w:lvlText w:val="o"/>
      <w:lvlJc w:val="left"/>
      <w:pPr>
        <w:tabs>
          <w:tab w:val="num" w:pos="6270"/>
        </w:tabs>
        <w:ind w:left="6270" w:hanging="360"/>
      </w:pPr>
      <w:rPr>
        <w:rFonts w:ascii="Courier New" w:hAnsi="Courier New" w:hint="default"/>
      </w:rPr>
    </w:lvl>
    <w:lvl w:ilvl="8" w:tplc="04080005">
      <w:start w:val="1"/>
      <w:numFmt w:val="bullet"/>
      <w:lvlText w:val=""/>
      <w:lvlJc w:val="left"/>
      <w:pPr>
        <w:tabs>
          <w:tab w:val="num" w:pos="6990"/>
        </w:tabs>
        <w:ind w:left="6990" w:hanging="360"/>
      </w:pPr>
      <w:rPr>
        <w:rFonts w:ascii="Wingdings" w:hAnsi="Wingdings" w:hint="default"/>
      </w:rPr>
    </w:lvl>
  </w:abstractNum>
  <w:abstractNum w:abstractNumId="7" w15:restartNumberingAfterBreak="0">
    <w:nsid w:val="34486A22"/>
    <w:multiLevelType w:val="multilevel"/>
    <w:tmpl w:val="64D00850"/>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11"/>
        </w:tabs>
        <w:ind w:left="711" w:hanging="705"/>
      </w:pPr>
      <w:rPr>
        <w:rFonts w:cs="Times New Roman" w:hint="default"/>
      </w:rPr>
    </w:lvl>
    <w:lvl w:ilvl="2">
      <w:start w:val="1"/>
      <w:numFmt w:val="bullet"/>
      <w:lvlText w:val=""/>
      <w:lvlJc w:val="left"/>
      <w:pPr>
        <w:tabs>
          <w:tab w:val="num" w:pos="372"/>
        </w:tabs>
        <w:ind w:left="372" w:hanging="360"/>
      </w:pPr>
      <w:rPr>
        <w:rFonts w:ascii="Wingdings" w:hAnsi="Wingdings" w:hint="default"/>
        <w:color w:val="auto"/>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8" w15:restartNumberingAfterBreak="0">
    <w:nsid w:val="3BEA4A44"/>
    <w:multiLevelType w:val="hybridMultilevel"/>
    <w:tmpl w:val="A3B016B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0B56B9"/>
    <w:multiLevelType w:val="hybridMultilevel"/>
    <w:tmpl w:val="BB7E4F7E"/>
    <w:lvl w:ilvl="0" w:tplc="04080001">
      <w:start w:val="1"/>
      <w:numFmt w:val="bullet"/>
      <w:lvlText w:val=""/>
      <w:lvlJc w:val="left"/>
      <w:pPr>
        <w:ind w:left="1996" w:hanging="360"/>
      </w:pPr>
      <w:rPr>
        <w:rFonts w:ascii="Symbol" w:hAnsi="Symbol" w:hint="default"/>
      </w:rPr>
    </w:lvl>
    <w:lvl w:ilvl="1" w:tplc="04080003">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0" w15:restartNumberingAfterBreak="0">
    <w:nsid w:val="42FE47D7"/>
    <w:multiLevelType w:val="hybridMultilevel"/>
    <w:tmpl w:val="75A47526"/>
    <w:lvl w:ilvl="0" w:tplc="F5C8B80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43AD12FF"/>
    <w:multiLevelType w:val="multilevel"/>
    <w:tmpl w:val="DD56C4D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D0629E8"/>
    <w:multiLevelType w:val="hybridMultilevel"/>
    <w:tmpl w:val="C09A836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3" w15:restartNumberingAfterBreak="0">
    <w:nsid w:val="4E7A59EF"/>
    <w:multiLevelType w:val="hybridMultilevel"/>
    <w:tmpl w:val="E318B14C"/>
    <w:lvl w:ilvl="0" w:tplc="0408000F">
      <w:start w:val="1"/>
      <w:numFmt w:val="decimal"/>
      <w:lvlText w:val="%1."/>
      <w:lvlJc w:val="left"/>
      <w:pPr>
        <w:tabs>
          <w:tab w:val="num" w:pos="786"/>
        </w:tabs>
        <w:ind w:left="786"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15:restartNumberingAfterBreak="0">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15:restartNumberingAfterBreak="0">
    <w:nsid w:val="5FCC5ADD"/>
    <w:multiLevelType w:val="hybridMultilevel"/>
    <w:tmpl w:val="28FCC90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15:restartNumberingAfterBreak="0">
    <w:nsid w:val="6E2666B3"/>
    <w:multiLevelType w:val="hybridMultilevel"/>
    <w:tmpl w:val="7DE0901E"/>
    <w:lvl w:ilvl="0" w:tplc="0276CF80">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72FE4B8C"/>
    <w:multiLevelType w:val="hybridMultilevel"/>
    <w:tmpl w:val="0D6C249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8" w15:restartNumberingAfterBreak="0">
    <w:nsid w:val="7A9B5F44"/>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DC37DE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19"/>
  </w:num>
  <w:num w:numId="4">
    <w:abstractNumId w:val="7"/>
  </w:num>
  <w:num w:numId="5">
    <w:abstractNumId w:val="9"/>
  </w:num>
  <w:num w:numId="6">
    <w:abstractNumId w:val="8"/>
  </w:num>
  <w:num w:numId="7">
    <w:abstractNumId w:val="15"/>
  </w:num>
  <w:num w:numId="8">
    <w:abstractNumId w:val="5"/>
  </w:num>
  <w:num w:numId="9">
    <w:abstractNumId w:val="3"/>
  </w:num>
  <w:num w:numId="10">
    <w:abstractNumId w:val="13"/>
  </w:num>
  <w:num w:numId="11">
    <w:abstractNumId w:val="12"/>
  </w:num>
  <w:num w:numId="12">
    <w:abstractNumId w:val="4"/>
  </w:num>
  <w:num w:numId="13">
    <w:abstractNumId w:val="0"/>
  </w:num>
  <w:num w:numId="14">
    <w:abstractNumId w:val="17"/>
  </w:num>
  <w:num w:numId="15">
    <w:abstractNumId w:val="2"/>
  </w:num>
  <w:num w:numId="16">
    <w:abstractNumId w:val="16"/>
  </w:num>
  <w:num w:numId="17">
    <w:abstractNumId w:val="10"/>
  </w:num>
  <w:num w:numId="18">
    <w:abstractNumId w:val="11"/>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A5"/>
    <w:rsid w:val="00202B92"/>
    <w:rsid w:val="0070334B"/>
    <w:rsid w:val="00CF7A5A"/>
    <w:rsid w:val="00D709A5"/>
    <w:rsid w:val="00F101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453A"/>
  <w15:chartTrackingRefBased/>
  <w15:docId w15:val="{2A2B7A5F-E2F9-428E-93FD-E528E3A4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E0"/>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F101E0"/>
    <w:pPr>
      <w:ind w:left="720"/>
    </w:pPr>
  </w:style>
  <w:style w:type="paragraph" w:styleId="a3">
    <w:name w:val="footer"/>
    <w:aliases w:val="ft"/>
    <w:basedOn w:val="a"/>
    <w:link w:val="Char"/>
    <w:uiPriority w:val="99"/>
    <w:rsid w:val="00F101E0"/>
    <w:pPr>
      <w:tabs>
        <w:tab w:val="center" w:pos="4153"/>
        <w:tab w:val="right" w:pos="8306"/>
      </w:tabs>
      <w:spacing w:after="0" w:line="240" w:lineRule="auto"/>
    </w:pPr>
    <w:rPr>
      <w:sz w:val="20"/>
      <w:szCs w:val="20"/>
    </w:rPr>
  </w:style>
  <w:style w:type="character" w:customStyle="1" w:styleId="Char">
    <w:name w:val="Υποσέλιδο Char"/>
    <w:aliases w:val="ft Char"/>
    <w:basedOn w:val="a0"/>
    <w:link w:val="a3"/>
    <w:uiPriority w:val="99"/>
    <w:rsid w:val="00F101E0"/>
    <w:rPr>
      <w:rFonts w:ascii="Calibri" w:eastAsia="Times New Roman" w:hAnsi="Calibri" w:cs="Times New Roman"/>
      <w:sz w:val="20"/>
      <w:szCs w:val="20"/>
      <w:lang w:eastAsia="el-GR"/>
    </w:rPr>
  </w:style>
  <w:style w:type="paragraph" w:styleId="a4">
    <w:name w:val="List Paragraph"/>
    <w:basedOn w:val="a"/>
    <w:uiPriority w:val="34"/>
    <w:qFormat/>
    <w:rsid w:val="00F1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5624</Words>
  <Characters>30372</Characters>
  <Application>Microsoft Office Word</Application>
  <DocSecurity>0</DocSecurity>
  <Lines>253</Lines>
  <Paragraphs>71</Paragraphs>
  <ScaleCrop>false</ScaleCrop>
  <Company/>
  <LinksUpToDate>false</LinksUpToDate>
  <CharactersWithSpaces>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 Ypiresia 1</dc:creator>
  <cp:keywords/>
  <dc:description/>
  <cp:lastModifiedBy>Oikonomiki Ypiresia 1</cp:lastModifiedBy>
  <cp:revision>4</cp:revision>
  <dcterms:created xsi:type="dcterms:W3CDTF">2017-07-20T10:58:00Z</dcterms:created>
  <dcterms:modified xsi:type="dcterms:W3CDTF">2017-08-17T05:38:00Z</dcterms:modified>
</cp:coreProperties>
</file>